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B7B0" w14:textId="12B794BB" w:rsidR="00C63429" w:rsidRPr="00947A29" w:rsidRDefault="00C270FF" w:rsidP="009219BF">
      <w:pPr>
        <w:pStyle w:val="Title"/>
        <w:widowControl w:val="0"/>
        <w:tabs>
          <w:tab w:val="left" w:pos="8080"/>
        </w:tabs>
        <w:spacing w:before="0" w:afterLines="40" w:after="96" w:line="240" w:lineRule="auto"/>
        <w:rPr>
          <w:rFonts w:ascii="Angsana New" w:hAnsi="Angsana New" w:cs="Angsana New"/>
          <w:sz w:val="28"/>
          <w:szCs w:val="28"/>
        </w:rPr>
      </w:pPr>
      <w:r w:rsidRPr="00947A29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1DE" wp14:editId="0B1F3C2F">
                <wp:simplePos x="0" y="0"/>
                <wp:positionH relativeFrom="column">
                  <wp:posOffset>1926590</wp:posOffset>
                </wp:positionH>
                <wp:positionV relativeFrom="paragraph">
                  <wp:posOffset>7620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C218" w14:textId="77777777" w:rsidR="0025663B" w:rsidRDefault="0025663B" w:rsidP="00037CDE">
                            <w:pPr>
                              <w:pStyle w:val="Title"/>
                              <w:spacing w:before="0"/>
                              <w:rPr>
                                <w:lang w:val="en-US"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 w:bidi="th-TH"/>
                              </w:rPr>
                              <w:t xml:space="preserve">ผู้มาเยือนต่างชาติ </w:t>
                            </w:r>
                          </w:p>
                          <w:p w14:paraId="1B5EEA16" w14:textId="77777777" w:rsidR="00037CDE" w:rsidRPr="0025663B" w:rsidRDefault="0025663B" w:rsidP="00037CDE">
                            <w:pPr>
                              <w:pStyle w:val="Title"/>
                              <w:spacing w:before="0"/>
                              <w:rPr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 w:bidi="th-TH"/>
                              </w:rPr>
                              <w:t>และนักเรียนต่างชาติ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B81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7pt;margin-top:.6pt;width:35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" filled="f" stroked="f" strokeweight=".5pt">
                <v:textbox>
                  <w:txbxContent>
                    <w:p w14:paraId="446CC218" w14:textId="77777777" w:rsidR="0025663B" w:rsidRDefault="0025663B" w:rsidP="00037CDE">
                      <w:pPr>
                        <w:pStyle w:val="Title"/>
                        <w:spacing w:before="0"/>
                        <w:rPr>
                          <w:lang w:val="en-US" w:bidi="th-TH"/>
                        </w:rPr>
                      </w:pPr>
                      <w:r>
                        <w:rPr>
                          <w:rFonts w:hint="cs"/>
                          <w:cs/>
                          <w:lang w:val="en-US" w:bidi="th-TH"/>
                        </w:rPr>
                        <w:t xml:space="preserve">ผู้มาเยือนต่างชาติ </w:t>
                      </w:r>
                    </w:p>
                    <w:p w14:paraId="1B5EEA16" w14:textId="77777777" w:rsidR="00037CDE" w:rsidRPr="0025663B" w:rsidRDefault="0025663B" w:rsidP="00037CDE">
                      <w:pPr>
                        <w:pStyle w:val="Title"/>
                        <w:spacing w:before="0"/>
                        <w:rPr>
                          <w:cs/>
                          <w:lang w:val="en-US" w:bidi="th-TH"/>
                        </w:rPr>
                      </w:pPr>
                      <w:r>
                        <w:rPr>
                          <w:rFonts w:hint="cs"/>
                          <w:cs/>
                          <w:lang w:val="en-US" w:bidi="th-TH"/>
                        </w:rPr>
                        <w:t>และนักเรียนต่างชาติ</w:t>
                      </w:r>
                    </w:p>
                  </w:txbxContent>
                </v:textbox>
              </v:shape>
            </w:pict>
          </mc:Fallback>
        </mc:AlternateContent>
      </w:r>
      <w:r w:rsidR="00F120F5" w:rsidRPr="00947A29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D25B42" wp14:editId="48598481">
                <wp:simplePos x="0" y="0"/>
                <wp:positionH relativeFrom="margin">
                  <wp:align>right</wp:align>
                </wp:positionH>
                <wp:positionV relativeFrom="margin">
                  <wp:posOffset>-288290</wp:posOffset>
                </wp:positionV>
                <wp:extent cx="1647825" cy="5467350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46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D8408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3DEDA01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75E53EB" w14:textId="77777777" w:rsidR="008A0A1E" w:rsidRPr="00164987" w:rsidRDefault="0025663B" w:rsidP="00BF594C">
                            <w:pPr>
                              <w:spacing w:before="1920" w:after="60"/>
                              <w:ind w:left="141"/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/>
                                <w:color w:val="0098D8" w:themeColor="accen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ติดต่อเรา</w:t>
                            </w:r>
                          </w:p>
                          <w:p w14:paraId="78C64C5D" w14:textId="77777777" w:rsidR="008A0A1E" w:rsidRPr="00164987" w:rsidRDefault="00457E3F" w:rsidP="00B42533">
                            <w:pPr>
                              <w:spacing w:after="20" w:line="22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A0A1E" w:rsidRPr="00164987">
                                <w:rPr>
                                  <w:rStyle w:val="Hyperlink"/>
                                  <w:rFonts w:ascii="Angsana New" w:hAnsi="Angsana New" w:cs="Angsana New"/>
                                  <w:b/>
                                  <w:color w:val="163072" w:themeColor="accent2"/>
                                  <w:sz w:val="28"/>
                                  <w:szCs w:val="2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6A6C7E80" w14:textId="77777777" w:rsidR="008A0A1E" w:rsidRPr="00164987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  <w:t>1300 362 072</w:t>
                            </w:r>
                          </w:p>
                          <w:p w14:paraId="5F3DD1EF" w14:textId="77777777" w:rsidR="008A0A1E" w:rsidRPr="00164987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>GPO Box 442</w:t>
                            </w:r>
                            <w:r w:rsidRPr="0016498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16498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>Canberra  ACT</w:t>
                            </w:r>
                            <w:proofErr w:type="gramEnd"/>
                            <w:r w:rsidRPr="00164987">
                              <w:rPr>
                                <w:rFonts w:ascii="Angsana New" w:hAnsi="Angsana New" w:cs="Angsana New"/>
                                <w:color w:val="163072" w:themeColor="accent2"/>
                                <w:sz w:val="28"/>
                                <w:szCs w:val="28"/>
                              </w:rPr>
                              <w:t xml:space="preserve">  2601</w:t>
                            </w:r>
                          </w:p>
                          <w:p w14:paraId="61ABAB11" w14:textId="1580AB53" w:rsidR="00E52B68" w:rsidRPr="00164987" w:rsidRDefault="00E52B68" w:rsidP="00164987">
                            <w:pPr>
                              <w:spacing w:after="20" w:line="276" w:lineRule="auto"/>
                              <w:ind w:left="142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เรามีสำนักงานอยู่ใน</w:t>
                            </w:r>
                          </w:p>
                          <w:p w14:paraId="11CEA4F0" w14:textId="77777777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แอดิเลด</w:t>
                            </w:r>
                          </w:p>
                          <w:p w14:paraId="3F9A4508" w14:textId="77777777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บริสเบน</w:t>
                            </w:r>
                          </w:p>
                          <w:p w14:paraId="1C572671" w14:textId="3C8DD566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แคนเบอร์รา</w:t>
                            </w:r>
                          </w:p>
                          <w:p w14:paraId="566A6B0E" w14:textId="77777777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เมลเบิร์น</w:t>
                            </w:r>
                          </w:p>
                          <w:p w14:paraId="4B99E628" w14:textId="77777777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 w:line="276" w:lineRule="auto"/>
                              <w:ind w:left="425" w:hanging="284"/>
                              <w:contextualSpacing w:val="0"/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เพิร์</w:t>
                            </w: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ท</w:t>
                            </w:r>
                          </w:p>
                          <w:p w14:paraId="6A1F5FD9" w14:textId="77777777" w:rsidR="00E52B68" w:rsidRPr="00164987" w:rsidRDefault="00E52B68" w:rsidP="001649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5" w:hanging="284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8"/>
                                <w:szCs w:val="28"/>
                              </w:rPr>
                            </w:pPr>
                            <w:r w:rsidRPr="00164987">
                              <w:rPr>
                                <w:rFonts w:ascii="Angsana New" w:hAnsi="Angsana New" w:cs="Angsana New"/>
                                <w:bCs/>
                                <w:color w:val="163072" w:themeColor="accent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ซิดนีย์</w:t>
                            </w:r>
                          </w:p>
                          <w:p w14:paraId="50AD076F" w14:textId="77777777" w:rsidR="008A0A1E" w:rsidRDefault="008A0A1E" w:rsidP="00164987">
                            <w:pPr>
                              <w:pStyle w:val="ListParagraph"/>
                              <w:spacing w:line="276" w:lineRule="auto"/>
                              <w:ind w:left="425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90313FB" w14:textId="77777777" w:rsidR="00BF594C" w:rsidRDefault="00BF594C" w:rsidP="003556BB">
                            <w:pPr>
                              <w:spacing w:after="600"/>
                            </w:pPr>
                          </w:p>
                          <w:p w14:paraId="262231D1" w14:textId="77777777" w:rsidR="00BF594C" w:rsidRDefault="00BF594C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5B42" id="Text Box 9" o:spid="_x0000_s1027" type="#_x0000_t202" alt="Title: Contact details. - Description: Contact details." style="position:absolute;left:0;text-align:left;margin-left:78.55pt;margin-top:-22.7pt;width:129.75pt;height:430.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" filled="f" stroked="f" strokeweight=".5pt">
                <v:textbox>
                  <w:txbxContent>
                    <w:p w14:paraId="069D8408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63DEDA01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775E53EB" w14:textId="77777777" w:rsidR="008A0A1E" w:rsidRPr="00164987" w:rsidRDefault="0025663B" w:rsidP="00BF594C">
                      <w:pPr>
                        <w:spacing w:before="1920" w:after="60"/>
                        <w:ind w:left="141"/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/>
                          <w:color w:val="0098D8" w:themeColor="accent1"/>
                          <w:sz w:val="28"/>
                          <w:szCs w:val="28"/>
                          <w:cs/>
                          <w:lang w:bidi="th-TH"/>
                        </w:rPr>
                        <w:t>ติดต่อเรา</w:t>
                      </w:r>
                    </w:p>
                    <w:p w14:paraId="78C64C5D" w14:textId="77777777" w:rsidR="008A0A1E" w:rsidRPr="00164987" w:rsidRDefault="00457E3F" w:rsidP="00B42533">
                      <w:pPr>
                        <w:spacing w:after="20" w:line="22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hyperlink r:id="rId9" w:history="1">
                        <w:r w:rsidR="008A0A1E" w:rsidRPr="00164987">
                          <w:rPr>
                            <w:rStyle w:val="Hyperlink"/>
                            <w:rFonts w:ascii="Angsana New" w:hAnsi="Angsana New" w:cs="Angsana New"/>
                            <w:b/>
                            <w:color w:val="163072" w:themeColor="accent2"/>
                            <w:sz w:val="28"/>
                            <w:szCs w:val="28"/>
                            <w:u w:val="none"/>
                          </w:rPr>
                          <w:t>ombudsman.gov.au</w:t>
                        </w:r>
                      </w:hyperlink>
                    </w:p>
                    <w:p w14:paraId="6A6C7E80" w14:textId="77777777" w:rsidR="008A0A1E" w:rsidRPr="00164987" w:rsidRDefault="008A0A1E" w:rsidP="00B42533">
                      <w:pPr>
                        <w:spacing w:after="240" w:line="22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  <w:t>1300 362 072</w:t>
                      </w:r>
                    </w:p>
                    <w:p w14:paraId="5F3DD1EF" w14:textId="77777777" w:rsidR="008A0A1E" w:rsidRPr="00164987" w:rsidRDefault="008A0A1E" w:rsidP="00B42533">
                      <w:pPr>
                        <w:spacing w:after="240" w:line="220" w:lineRule="exact"/>
                        <w:ind w:left="142"/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>GPO Box 442</w:t>
                      </w:r>
                      <w:r w:rsidRPr="0016498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16498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>Canberra  ACT</w:t>
                      </w:r>
                      <w:proofErr w:type="gramEnd"/>
                      <w:r w:rsidRPr="00164987">
                        <w:rPr>
                          <w:rFonts w:ascii="Angsana New" w:hAnsi="Angsana New" w:cs="Angsana New"/>
                          <w:color w:val="163072" w:themeColor="accent2"/>
                          <w:sz w:val="28"/>
                          <w:szCs w:val="28"/>
                        </w:rPr>
                        <w:t xml:space="preserve">  2601</w:t>
                      </w:r>
                    </w:p>
                    <w:p w14:paraId="61ABAB11" w14:textId="1580AB53" w:rsidR="00E52B68" w:rsidRPr="00164987" w:rsidRDefault="00E52B68" w:rsidP="00164987">
                      <w:pPr>
                        <w:spacing w:after="20" w:line="276" w:lineRule="auto"/>
                        <w:ind w:left="142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เรามีสำนักงานอยู่ใน</w:t>
                      </w:r>
                    </w:p>
                    <w:p w14:paraId="11CEA4F0" w14:textId="77777777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แอดิเลด</w:t>
                      </w:r>
                    </w:p>
                    <w:p w14:paraId="3F9A4508" w14:textId="77777777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บริสเบน</w:t>
                      </w:r>
                    </w:p>
                    <w:p w14:paraId="1C572671" w14:textId="3C8DD566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แคนเบอร์รา</w:t>
                      </w:r>
                    </w:p>
                    <w:p w14:paraId="566A6B0E" w14:textId="77777777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เมลเบิร์น</w:t>
                      </w:r>
                    </w:p>
                    <w:p w14:paraId="4B99E628" w14:textId="77777777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 w:line="276" w:lineRule="auto"/>
                        <w:ind w:left="425" w:hanging="284"/>
                        <w:contextualSpacing w:val="0"/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เพิร์</w:t>
                      </w: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val="en-US" w:bidi="th-TH"/>
                        </w:rPr>
                        <w:t>ท</w:t>
                      </w:r>
                    </w:p>
                    <w:p w14:paraId="6A1F5FD9" w14:textId="77777777" w:rsidR="00E52B68" w:rsidRPr="00164987" w:rsidRDefault="00E52B68" w:rsidP="001649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425" w:hanging="284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8"/>
                          <w:szCs w:val="28"/>
                        </w:rPr>
                      </w:pPr>
                      <w:r w:rsidRPr="00164987">
                        <w:rPr>
                          <w:rFonts w:ascii="Angsana New" w:hAnsi="Angsana New" w:cs="Angsana New"/>
                          <w:bCs/>
                          <w:color w:val="163072" w:themeColor="accent2"/>
                          <w:sz w:val="28"/>
                          <w:szCs w:val="28"/>
                          <w:cs/>
                          <w:lang w:bidi="th-TH"/>
                        </w:rPr>
                        <w:t>ซิดนีย์</w:t>
                      </w:r>
                    </w:p>
                    <w:p w14:paraId="50AD076F" w14:textId="77777777" w:rsidR="008A0A1E" w:rsidRDefault="008A0A1E" w:rsidP="00164987">
                      <w:pPr>
                        <w:pStyle w:val="ListParagraph"/>
                        <w:spacing w:line="276" w:lineRule="auto"/>
                        <w:ind w:left="425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</w:p>
                    <w:p w14:paraId="190313FB" w14:textId="77777777" w:rsidR="00BF594C" w:rsidRDefault="00BF594C" w:rsidP="003556BB">
                      <w:pPr>
                        <w:spacing w:after="600"/>
                      </w:pPr>
                    </w:p>
                    <w:p w14:paraId="262231D1" w14:textId="77777777" w:rsidR="00BF594C" w:rsidRDefault="00BF594C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87BED1" w14:textId="77777777" w:rsidR="00C63429" w:rsidRPr="00947A29" w:rsidRDefault="00C63429" w:rsidP="009219BF">
      <w:pPr>
        <w:widowControl w:val="0"/>
        <w:spacing w:afterLines="40" w:after="96" w:line="240" w:lineRule="auto"/>
        <w:ind w:right="2833"/>
        <w:rPr>
          <w:rFonts w:ascii="Angsana New" w:hAnsi="Angsana New" w:cs="Angsana New"/>
          <w:sz w:val="28"/>
          <w:szCs w:val="28"/>
        </w:rPr>
      </w:pPr>
    </w:p>
    <w:p w14:paraId="6530D604" w14:textId="77777777" w:rsidR="00386607" w:rsidRDefault="00386607" w:rsidP="009219BF">
      <w:pPr>
        <w:widowControl w:val="0"/>
        <w:spacing w:afterLines="40" w:after="96" w:line="240" w:lineRule="auto"/>
        <w:ind w:right="424"/>
        <w:rPr>
          <w:rFonts w:ascii="Angsana New" w:eastAsiaTheme="majorEastAsia" w:hAnsi="Angsana New" w:cs="Angsana New"/>
          <w:b/>
          <w:color w:val="0098D8" w:themeColor="accent1"/>
          <w:sz w:val="28"/>
          <w:szCs w:val="28"/>
          <w:lang w:bidi="th-TH"/>
        </w:rPr>
      </w:pPr>
    </w:p>
    <w:p w14:paraId="1A265320" w14:textId="77777777" w:rsidR="00386607" w:rsidRDefault="00386607" w:rsidP="009219BF">
      <w:pPr>
        <w:widowControl w:val="0"/>
        <w:spacing w:afterLines="40" w:after="96" w:line="240" w:lineRule="auto"/>
        <w:ind w:right="424"/>
        <w:rPr>
          <w:rFonts w:ascii="Angsana New" w:eastAsiaTheme="majorEastAsia" w:hAnsi="Angsana New" w:cs="Angsana New"/>
          <w:b/>
          <w:color w:val="0098D8" w:themeColor="accent1"/>
          <w:sz w:val="28"/>
          <w:szCs w:val="28"/>
          <w:lang w:bidi="th-TH"/>
        </w:rPr>
      </w:pPr>
    </w:p>
    <w:p w14:paraId="60B036A2" w14:textId="1D8F3664" w:rsidR="00AD6BA9" w:rsidRPr="00825B55" w:rsidRDefault="00815AFC" w:rsidP="005221E5">
      <w:pPr>
        <w:widowControl w:val="0"/>
        <w:spacing w:before="240" w:afterLines="40" w:after="96" w:line="240" w:lineRule="auto"/>
        <w:ind w:right="424"/>
        <w:rPr>
          <w:rFonts w:ascii="Angsana New" w:eastAsiaTheme="majorEastAsia" w:hAnsi="Angsana New" w:cs="Angsana New"/>
          <w:b/>
          <w:color w:val="0098D8" w:themeColor="accent1"/>
          <w:sz w:val="28"/>
          <w:szCs w:val="28"/>
          <w:cs/>
          <w:lang w:bidi="th-TH"/>
        </w:rPr>
      </w:pPr>
      <w:r w:rsidRPr="00825B55">
        <w:rPr>
          <w:rFonts w:ascii="Angsana New" w:eastAsiaTheme="majorEastAsia" w:hAnsi="Angsana New" w:cs="Angsana New"/>
          <w:b/>
          <w:color w:val="0098D8" w:themeColor="accent1"/>
          <w:sz w:val="28"/>
          <w:szCs w:val="28"/>
          <w:cs/>
          <w:lang w:bidi="th-TH"/>
        </w:rPr>
        <w:t>ผู้มาเยือนต่างชาติและนักเรียนต่างชาติ</w:t>
      </w:r>
    </w:p>
    <w:p w14:paraId="632CD578" w14:textId="01625CDB" w:rsidR="00AD6BA9" w:rsidRPr="00825B55" w:rsidRDefault="000D18DD" w:rsidP="009219BF">
      <w:pPr>
        <w:pStyle w:val="Heading2"/>
        <w:keepNext w:val="0"/>
        <w:keepLines w:val="0"/>
        <w:widowControl w:val="0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025EC5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คุณกำลังเยือนออสเตรเลียและถือวีซ่าชั่วคราว คุณควรพิจารณา</w:t>
      </w:r>
      <w:r w:rsidR="00E9141E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</w:t>
      </w:r>
      <w:r w:rsidR="00567C53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ประกันสุขภาพสำหรับผู้มาเยือนต่างชาติ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 xml:space="preserve"> </w:t>
      </w:r>
      <w:r w:rsidR="00567C53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(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>Overseas Visitors Health Cover</w:t>
      </w:r>
      <w:r w:rsidR="00D66870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หรือ</w:t>
      </w:r>
      <w:r w:rsidR="00883631" w:rsidRPr="00825B55">
        <w:rPr>
          <w:rFonts w:ascii="Angsana New" w:eastAsiaTheme="minorHAnsi" w:hAnsi="Angsana New" w:cs="Angsana New"/>
          <w:color w:val="000000" w:themeColor="text1"/>
          <w:lang w:val="en-US" w:bidi="th-TH"/>
        </w:rPr>
        <w:t xml:space="preserve"> 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>OVHC)</w:t>
      </w:r>
      <w:r w:rsidR="00A302DF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A302DF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คุณต้องไปหาหมอหรือนอนรักษาตัวในโรงพยาบาลขณะอยู่ที่นี่ </w:t>
      </w:r>
      <w:r w:rsidR="009D5AFC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คุณอาจพบว่าคุณต้องรับผิดชอบค่ารักษาเต็มจำนวน ซึ่งอาจแพงมาก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 xml:space="preserve"> </w:t>
      </w:r>
    </w:p>
    <w:p w14:paraId="4A0636A8" w14:textId="733AB208" w:rsidR="00AD6BA9" w:rsidRPr="00825B55" w:rsidRDefault="00B160F7" w:rsidP="009219BF">
      <w:pPr>
        <w:pStyle w:val="Heading2"/>
        <w:keepNext w:val="0"/>
        <w:keepLines w:val="0"/>
        <w:widowControl w:val="0"/>
        <w:spacing w:before="0" w:afterLines="40" w:after="96"/>
        <w:ind w:right="424"/>
        <w:rPr>
          <w:rFonts w:ascii="Angsana New" w:eastAsiaTheme="minorHAnsi" w:hAnsi="Angsana New" w:cs="Angsana New"/>
          <w:color w:val="000000" w:themeColor="text1"/>
        </w:rPr>
      </w:pP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ในบางกรณี คุณอาจถูกกำหนดให้ซื้อประกันสุขภาพในฐานะเป็นส่วนหนึ่งของเงื่อนไขในวีซ่าของคุณ </w:t>
      </w:r>
      <w:r w:rsidR="000D18D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คุณกำลังยื่นใบสมัครขอวีซ่า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 xml:space="preserve"> Temporary Skill Shortage (TSS) 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หรือวีซ่า</w:t>
      </w:r>
      <w:r w:rsidRPr="00825B55">
        <w:rPr>
          <w:rFonts w:ascii="Angsana New" w:eastAsiaTheme="minorHAnsi" w:hAnsi="Angsana New" w:cs="Angsana New"/>
          <w:color w:val="000000" w:themeColor="text1"/>
        </w:rPr>
        <w:t xml:space="preserve"> Subclass 485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คุณต้องมีประกันสุขภาพ</w:t>
      </w:r>
      <w:r w:rsidR="00A13CD5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ขั้นต่ำ 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และ</w:t>
      </w:r>
      <w:r w:rsidR="00FC2065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ต้อง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รักษาความคุ้มครองจากประกันสุขภาพนั้นไว้ตลอดระยะเวลาที่คุณอยู่ในออสเตรเลีย </w:t>
      </w:r>
      <w:r w:rsidR="004F0B66">
        <w:rPr>
          <w:rFonts w:ascii="Angsana New" w:eastAsiaTheme="minorHAnsi" w:hAnsi="Angsana New" w:cs="Angsana New"/>
          <w:color w:val="000000" w:themeColor="text1"/>
          <w:lang w:bidi="th-TH"/>
        </w:rPr>
        <w:t xml:space="preserve"> 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นักเรียนในออสเตรเลียที่ถือวีซ่านักเรียนชั่วคราวอาจ</w:t>
      </w:r>
      <w:r w:rsidR="004C16EA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จ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ะถูกกำหนด (ซึ่งเป็นเงื่อนไขหนึ่งของวีซ่า) ให้</w:t>
      </w:r>
      <w:r w:rsidR="00C303B0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ทำประกันสุขภาพ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 xml:space="preserve"> OSHC</w:t>
      </w:r>
    </w:p>
    <w:p w14:paraId="6B6BB19B" w14:textId="1F1F765A" w:rsidR="00AD6BA9" w:rsidRPr="00825B55" w:rsidRDefault="00FA5D58" w:rsidP="002C0C12">
      <w:pPr>
        <w:pStyle w:val="Heading2"/>
        <w:keepNext w:val="0"/>
        <w:keepLines w:val="0"/>
        <w:widowControl w:val="0"/>
        <w:spacing w:before="0" w:after="40"/>
        <w:ind w:right="418"/>
        <w:rPr>
          <w:rFonts w:ascii="Angsana New" w:eastAsiaTheme="minorHAnsi" w:hAnsi="Angsana New" w:cs="Angsana New"/>
          <w:color w:val="000000" w:themeColor="text1"/>
          <w:lang w:bidi="th-TH"/>
        </w:rPr>
      </w:pP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ผู้มาเยือน</w:t>
      </w:r>
      <w:r w:rsidR="00514B77" w:rsidRPr="00825B55">
        <w:rPr>
          <w:rFonts w:ascii="Angsana New" w:eastAsiaTheme="minorHAnsi" w:hAnsi="Angsana New" w:cs="Angsana New"/>
          <w:color w:val="000000" w:themeColor="text1"/>
        </w:rPr>
        <w:t xml:space="preserve"> (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แต่ไม่ใช่นักเรียน</w:t>
      </w:r>
      <w:r w:rsidR="00514B77" w:rsidRPr="00825B55">
        <w:rPr>
          <w:rFonts w:ascii="Angsana New" w:eastAsiaTheme="minorHAnsi" w:hAnsi="Angsana New" w:cs="Angsana New"/>
          <w:color w:val="000000" w:themeColor="text1"/>
        </w:rPr>
        <w:t>—</w:t>
      </w: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ดู</w:t>
      </w:r>
      <w:r w:rsidR="00AD6BA9" w:rsidRPr="00825B55">
        <w:rPr>
          <w:rFonts w:ascii="Angsana New" w:eastAsiaTheme="minorHAnsi" w:hAnsi="Angsana New" w:cs="Angsana New"/>
          <w:color w:val="000000" w:themeColor="text1"/>
        </w:rPr>
        <w:t xml:space="preserve"> OSHC) </w:t>
      </w:r>
      <w:r w:rsidR="009B242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จากประเทศสหราชอาณาจักร สาธารณรัฐไอร์แลนด์ นิวซีแลนด์ สวีเดน เนเธอร์แลนด์ ฟินแลนด์ เบลเยี่ยม นอร์เวย์ สโลวีเนีย มอลตา และอิตาลี อาจสมัครเข้าร่วมรับ</w:t>
      </w:r>
      <w:r w:rsidR="002219BC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ผลประโยชน์</w:t>
      </w:r>
      <w:r w:rsidR="009B242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ของ </w:t>
      </w:r>
      <w:r w:rsidR="009B242D" w:rsidRPr="00825B55">
        <w:rPr>
          <w:rFonts w:ascii="Angsana New" w:eastAsiaTheme="minorHAnsi" w:hAnsi="Angsana New" w:cs="Angsana New"/>
          <w:color w:val="000000" w:themeColor="text1"/>
          <w:lang w:bidi="th-TH"/>
        </w:rPr>
        <w:t xml:space="preserve">Medicare </w:t>
      </w:r>
      <w:r w:rsidR="009B242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ได้ภายใต้ข้อตกลงการดูแลสุขภาพซึ่งกันและกัน</w:t>
      </w:r>
      <w:r w:rsidR="00441AAF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(</w:t>
      </w:r>
      <w:r w:rsidR="00441AAF" w:rsidRPr="00825B55">
        <w:rPr>
          <w:rFonts w:ascii="Angsana New" w:eastAsiaTheme="minorHAnsi" w:hAnsi="Angsana New" w:cs="Angsana New"/>
          <w:color w:val="000000" w:themeColor="text1"/>
          <w:lang w:bidi="th-TH"/>
        </w:rPr>
        <w:t>Reciprocal Health Care Agreements</w:t>
      </w:r>
      <w:r w:rsidR="00441AAF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) </w:t>
      </w:r>
      <w:r w:rsidR="00B31B07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ที่ทำ</w:t>
      </w:r>
      <w:r w:rsidR="009B242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กับออสเตรเลีย </w:t>
      </w:r>
      <w:r w:rsidR="00723E48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</w:t>
      </w:r>
      <w:r w:rsidR="00030B16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ผู้มาเยือน</w:t>
      </w:r>
      <w:r w:rsidR="00030B16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ดังกล่าว</w:t>
      </w:r>
      <w:r w:rsidR="009B242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อาจได้รับ</w:t>
      </w:r>
      <w:r w:rsidR="00071CFB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การรักษาพยาบาลที่จำเป็นทันทีในระบบสาธารณสุข แต่</w:t>
      </w:r>
      <w:r w:rsidR="005B3751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ไม่ได้รับ</w:t>
      </w:r>
      <w:r w:rsidR="002219BC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ผลประโยชน์</w:t>
      </w:r>
      <w:r w:rsidR="000D18DD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B97E39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ไม่อยู่ภายใต้ข้อตกลงดังกล่าว</w:t>
      </w:r>
      <w:r w:rsidR="001245C6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และยังควรจะพิจารณา</w:t>
      </w:r>
      <w:r w:rsidR="00B31B07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ทำประกันสุขภาพ</w:t>
      </w:r>
      <w:r w:rsidR="00AD6BA9" w:rsidRPr="00825B55">
        <w:rPr>
          <w:rFonts w:ascii="Angsana New" w:eastAsiaTheme="minorHAnsi" w:hAnsi="Angsana New" w:cs="Angsana New"/>
          <w:color w:val="000000" w:themeColor="text1"/>
          <w:lang w:bidi="th-TH"/>
        </w:rPr>
        <w:t xml:space="preserve"> OVHC </w:t>
      </w:r>
    </w:p>
    <w:p w14:paraId="1D897AB3" w14:textId="2CC7357D" w:rsidR="00AD6BA9" w:rsidRPr="00825B55" w:rsidRDefault="000D18DD" w:rsidP="0038281C">
      <w:pPr>
        <w:pStyle w:val="Heading2"/>
        <w:keepNext w:val="0"/>
        <w:keepLines w:val="0"/>
        <w:widowControl w:val="0"/>
        <w:spacing w:before="0" w:after="0"/>
        <w:ind w:right="2710"/>
        <w:rPr>
          <w:rFonts w:ascii="Angsana New" w:eastAsiaTheme="minorHAnsi" w:hAnsi="Angsana New" w:cs="Angsana New"/>
          <w:color w:val="000000" w:themeColor="text1"/>
        </w:rPr>
      </w:pPr>
      <w:r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หาก</w:t>
      </w:r>
      <w:r w:rsidR="00E37474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คุณเป็นผู้อพยพเข้ามาอยู่ในออสเตรเลียไม่นาน</w:t>
      </w:r>
      <w:r w:rsidR="00B97E39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มา</w:t>
      </w:r>
      <w:r w:rsidR="00E37474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นี้</w:t>
      </w:r>
      <w:r w:rsidR="001327B4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โดย</w:t>
      </w:r>
      <w:r w:rsidR="00E37474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มีถิ่นที่อยู่ถาวรหรือได้สมัครขอมีถิ่นที่อยู่ถาวร โดยทั่วไปแล้ว</w:t>
      </w:r>
      <w:r w:rsidR="00226602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 xml:space="preserve"> </w:t>
      </w:r>
      <w:r w:rsidR="00E37474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คุณมีสิทธิ์ที่จะเข้าร่วมในระบบ</w:t>
      </w:r>
      <w:r w:rsidR="00AD6BA9" w:rsidRPr="00825B55">
        <w:rPr>
          <w:rFonts w:ascii="Angsana New" w:eastAsiaTheme="minorHAnsi" w:hAnsi="Angsana New" w:cs="Angsana New"/>
          <w:color w:val="000000" w:themeColor="text1"/>
          <w:lang w:bidi="th-TH"/>
        </w:rPr>
        <w:t xml:space="preserve"> Medicare</w:t>
      </w:r>
      <w:r w:rsidR="00E37474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 xml:space="preserve"> และ</w:t>
      </w:r>
      <w:r w:rsidR="00B93902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ได้รับบริการดูแลสุขภาพ</w:t>
      </w:r>
      <w:r w:rsidR="00A1509F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ใน</w:t>
      </w:r>
      <w:r w:rsidR="00B93902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ทันที คุณยังสามารถซื้อประกันสุขภาพส่วนตัวของผู้</w:t>
      </w:r>
      <w:r w:rsidR="007621B3" w:rsidRPr="00825B55">
        <w:rPr>
          <w:rFonts w:ascii="Angsana New" w:eastAsiaTheme="minorHAnsi" w:hAnsi="Angsana New" w:cs="Angsana New" w:hint="cs"/>
          <w:color w:val="000000" w:themeColor="text1"/>
          <w:cs/>
          <w:lang w:bidi="th-TH"/>
        </w:rPr>
        <w:t>มีถิ่นที่อยู่</w:t>
      </w:r>
      <w:r w:rsidR="00B93902" w:rsidRPr="00825B55">
        <w:rPr>
          <w:rFonts w:ascii="Angsana New" w:eastAsiaTheme="minorHAnsi" w:hAnsi="Angsana New" w:cs="Angsana New"/>
          <w:color w:val="000000" w:themeColor="text1"/>
          <w:cs/>
          <w:lang w:bidi="th-TH"/>
        </w:rPr>
        <w:t>ได้เช่นกัน</w:t>
      </w:r>
    </w:p>
    <w:p w14:paraId="3E34F460" w14:textId="77777777" w:rsidR="00AD6BA9" w:rsidRPr="00C314FC" w:rsidRDefault="00AD6BA9" w:rsidP="009219BF">
      <w:pPr>
        <w:widowControl w:val="0"/>
        <w:spacing w:afterLines="40" w:after="96" w:line="240" w:lineRule="auto"/>
        <w:ind w:right="424"/>
        <w:rPr>
          <w:rFonts w:ascii="Angsana New" w:eastAsiaTheme="majorEastAsia" w:hAnsi="Angsana New" w:cs="Angsana New"/>
          <w:color w:val="0098D8" w:themeColor="accent1"/>
          <w:sz w:val="14"/>
          <w:szCs w:val="14"/>
          <w:lang w:bidi="th-TH"/>
        </w:rPr>
      </w:pPr>
    </w:p>
    <w:p w14:paraId="108FEE6E" w14:textId="77777777" w:rsidR="00AD6BA9" w:rsidRPr="00825B55" w:rsidRDefault="00B93902" w:rsidP="009219BF">
      <w:pPr>
        <w:widowControl w:val="0"/>
        <w:spacing w:afterLines="40" w:after="96" w:line="240" w:lineRule="auto"/>
        <w:ind w:right="424"/>
        <w:rPr>
          <w:rFonts w:ascii="Angsana New" w:eastAsiaTheme="majorEastAsia" w:hAnsi="Angsana New" w:cs="Angsana New"/>
          <w:color w:val="0098D8" w:themeColor="accent1"/>
          <w:sz w:val="26"/>
          <w:szCs w:val="26"/>
          <w:lang w:bidi="th-TH"/>
        </w:rPr>
      </w:pPr>
      <w:r w:rsidRPr="00825B55">
        <w:rPr>
          <w:rFonts w:ascii="Angsana New" w:eastAsiaTheme="majorEastAsia" w:hAnsi="Angsana New" w:cs="Angsana New"/>
          <w:color w:val="0098D8" w:themeColor="accent1"/>
          <w:sz w:val="26"/>
          <w:szCs w:val="26"/>
          <w:cs/>
          <w:lang w:bidi="th-TH"/>
        </w:rPr>
        <w:t>ฉันควรซื้อ</w:t>
      </w:r>
      <w:r w:rsidR="00A1509F" w:rsidRPr="00825B55">
        <w:rPr>
          <w:rFonts w:ascii="Angsana New" w:eastAsiaTheme="majorEastAsia" w:hAnsi="Angsana New" w:cs="Angsana New"/>
          <w:color w:val="0098D8" w:themeColor="accent1"/>
          <w:sz w:val="26"/>
          <w:szCs w:val="26"/>
          <w:cs/>
          <w:lang w:bidi="th-TH"/>
        </w:rPr>
        <w:t>ประกันสุขภาพประเภทใด</w:t>
      </w:r>
    </w:p>
    <w:tbl>
      <w:tblPr>
        <w:tblStyle w:val="TableGrid"/>
        <w:tblW w:w="7858" w:type="dxa"/>
        <w:tblLook w:val="04A0" w:firstRow="1" w:lastRow="0" w:firstColumn="1" w:lastColumn="0" w:noHBand="0" w:noVBand="1"/>
      </w:tblPr>
      <w:tblGrid>
        <w:gridCol w:w="1369"/>
        <w:gridCol w:w="7616"/>
      </w:tblGrid>
      <w:tr w:rsidR="000724CA" w:rsidRPr="00825B55" w14:paraId="36EDEC48" w14:textId="77777777" w:rsidTr="00AD55E9">
        <w:trPr>
          <w:trHeight w:val="319"/>
        </w:trPr>
        <w:tc>
          <w:tcPr>
            <w:tcW w:w="1638" w:type="dxa"/>
            <w:hideMark/>
          </w:tcPr>
          <w:p w14:paraId="7CBAA67B" w14:textId="77777777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bCs/>
                <w:sz w:val="26"/>
                <w:szCs w:val="26"/>
                <w:lang w:eastAsia="en-AU" w:bidi="th-TH"/>
              </w:rPr>
            </w:pPr>
            <w:r w:rsidRPr="00825B55">
              <w:rPr>
                <w:rFonts w:ascii="Angsana New" w:hAnsi="Angsana New" w:cs="Angsana New"/>
                <w:bCs/>
                <w:sz w:val="26"/>
                <w:szCs w:val="26"/>
                <w:cs/>
                <w:lang w:eastAsia="en-AU" w:bidi="th-TH"/>
              </w:rPr>
              <w:t>ประเภทของวีซ่า</w:t>
            </w:r>
          </w:p>
        </w:tc>
        <w:tc>
          <w:tcPr>
            <w:tcW w:w="6220" w:type="dxa"/>
            <w:hideMark/>
          </w:tcPr>
          <w:p w14:paraId="1F91C98D" w14:textId="77777777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bCs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bCs/>
                <w:sz w:val="26"/>
                <w:szCs w:val="26"/>
                <w:cs/>
                <w:lang w:eastAsia="en-AU" w:bidi="th-TH"/>
              </w:rPr>
              <w:t>ประเภทของประกันสุขภาพ</w:t>
            </w:r>
          </w:p>
        </w:tc>
      </w:tr>
      <w:tr w:rsidR="000724CA" w:rsidRPr="00825B55" w14:paraId="3F5D0662" w14:textId="77777777" w:rsidTr="00AD55E9">
        <w:trPr>
          <w:trHeight w:val="358"/>
        </w:trPr>
        <w:tc>
          <w:tcPr>
            <w:tcW w:w="1638" w:type="dxa"/>
            <w:hideMark/>
          </w:tcPr>
          <w:p w14:paraId="608E59A0" w14:textId="77777777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วีซ่านักเรียน</w:t>
            </w:r>
          </w:p>
        </w:tc>
        <w:tc>
          <w:tcPr>
            <w:tcW w:w="6220" w:type="dxa"/>
            <w:hideMark/>
          </w:tcPr>
          <w:p w14:paraId="5011364D" w14:textId="5AB0C439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ประกันสุขภาพ 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Overseas Student Health Cover</w:t>
            </w: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</w:t>
            </w:r>
            <w:r w:rsidR="00CF720E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จะ</w:t>
            </w:r>
            <w:r w:rsidR="00A2434F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ตรงตาม</w:t>
            </w:r>
            <w:r w:rsidR="00CF720E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ข้อกำหนดของวีซ่าของคุณ</w:t>
            </w:r>
          </w:p>
        </w:tc>
      </w:tr>
      <w:tr w:rsidR="000724CA" w:rsidRPr="00825B55" w14:paraId="4407E12E" w14:textId="77777777" w:rsidTr="00AD55E9">
        <w:trPr>
          <w:trHeight w:val="776"/>
        </w:trPr>
        <w:tc>
          <w:tcPr>
            <w:tcW w:w="1638" w:type="dxa"/>
            <w:hideMark/>
          </w:tcPr>
          <w:p w14:paraId="6ECAB258" w14:textId="50B855E5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วีซ่า 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TSS</w:t>
            </w: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และ </w:t>
            </w:r>
            <w:r w:rsidR="00B369C7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br/>
            </w: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วีซ่า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457</w:t>
            </w:r>
          </w:p>
        </w:tc>
        <w:tc>
          <w:tcPr>
            <w:tcW w:w="6220" w:type="dxa"/>
            <w:hideMark/>
          </w:tcPr>
          <w:p w14:paraId="7128C484" w14:textId="7FB39371" w:rsidR="00AD6BA9" w:rsidRPr="00825B55" w:rsidRDefault="00AD6BA9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457—Overseas Visitors Health Cover</w:t>
            </w:r>
            <w:r w:rsidR="00140B3F" w:rsidRPr="00825B55">
              <w:rPr>
                <w:rFonts w:ascii="Angsana New" w:hAnsi="Angsana New" w:cs="Angsana New"/>
                <w:sz w:val="26"/>
                <w:szCs w:val="26"/>
                <w:cs/>
                <w:lang w:val="en-US" w:eastAsia="en-AU" w:bidi="th-TH"/>
              </w:rPr>
              <w:t xml:space="preserve"> ที่</w:t>
            </w:r>
            <w:r w:rsidR="005F67CE" w:rsidRPr="00825B5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เป็นไปตา</w:t>
            </w:r>
            <w:r w:rsidR="003D0E3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มที่กำหนด จะ</w:t>
            </w:r>
            <w:r w:rsidR="00222793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ตรงตาม</w:t>
            </w:r>
            <w:r w:rsidR="00B93902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ข้อกำหนดของวีซ่าของคุณ</w:t>
            </w:r>
          </w:p>
        </w:tc>
      </w:tr>
      <w:tr w:rsidR="000724CA" w:rsidRPr="00825B55" w14:paraId="6742096D" w14:textId="77777777" w:rsidTr="00AD55E9">
        <w:trPr>
          <w:trHeight w:val="801"/>
        </w:trPr>
        <w:tc>
          <w:tcPr>
            <w:tcW w:w="1638" w:type="dxa"/>
            <w:hideMark/>
          </w:tcPr>
          <w:p w14:paraId="7D568AD5" w14:textId="77777777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วีซ่า 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485 </w:t>
            </w:r>
          </w:p>
        </w:tc>
        <w:tc>
          <w:tcPr>
            <w:tcW w:w="6220" w:type="dxa"/>
            <w:hideMark/>
          </w:tcPr>
          <w:p w14:paraId="7C190782" w14:textId="681DA659" w:rsidR="00AD6BA9" w:rsidRPr="00825B55" w:rsidRDefault="00AD6BA9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485—Overseas Visitors Health Cover</w:t>
            </w:r>
            <w:r w:rsidR="00140B3F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</w:t>
            </w:r>
            <w:r w:rsidR="00F1121F" w:rsidRPr="00825B55">
              <w:rPr>
                <w:rFonts w:ascii="Angsana New" w:hAnsi="Angsana New" w:cs="Angsana New"/>
                <w:sz w:val="26"/>
                <w:szCs w:val="26"/>
                <w:cs/>
                <w:lang w:val="en-US" w:eastAsia="en-AU" w:bidi="th-TH"/>
              </w:rPr>
              <w:t>ที่</w:t>
            </w:r>
            <w:r w:rsidR="00F1121F" w:rsidRPr="00825B5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เป็นไปตา</w:t>
            </w:r>
            <w:r w:rsidR="00F1121F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มที่กำหนด จะ</w:t>
            </w:r>
            <w:r w:rsidR="00222793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ตรงตาม</w:t>
            </w:r>
            <w:r w:rsidR="00F1121F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ข้อกำหนดของวีซ่าของคุณ</w:t>
            </w:r>
          </w:p>
        </w:tc>
      </w:tr>
      <w:tr w:rsidR="000724CA" w:rsidRPr="00825B55" w14:paraId="565A3DE6" w14:textId="77777777" w:rsidTr="00AD55E9">
        <w:trPr>
          <w:trHeight w:val="976"/>
        </w:trPr>
        <w:tc>
          <w:tcPr>
            <w:tcW w:w="1638" w:type="dxa"/>
            <w:hideMark/>
          </w:tcPr>
          <w:p w14:paraId="6B707688" w14:textId="77777777" w:rsidR="00AD6BA9" w:rsidRPr="00825B55" w:rsidRDefault="00B93902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วีซ่าใดๆ ที่มีเงื่อนไข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8501</w:t>
            </w:r>
          </w:p>
        </w:tc>
        <w:tc>
          <w:tcPr>
            <w:tcW w:w="6220" w:type="dxa"/>
            <w:hideMark/>
          </w:tcPr>
          <w:p w14:paraId="54803ABD" w14:textId="77777777" w:rsidR="00AD6BA9" w:rsidRPr="00825B55" w:rsidRDefault="00AD6BA9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 w:bidi="th-TH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457</w:t>
            </w:r>
            <w:r w:rsidR="00B061BC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</w:t>
            </w: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or 485—</w:t>
            </w:r>
            <w:r w:rsidRPr="00AD6E26">
              <w:rPr>
                <w:rFonts w:ascii="Angsana New" w:hAnsi="Angsana New" w:cs="Angsana New"/>
                <w:sz w:val="26"/>
                <w:szCs w:val="26"/>
                <w:lang w:eastAsia="en-AU"/>
              </w:rPr>
              <w:t>Overseas Visitors Health Cover</w:t>
            </w:r>
            <w:r w:rsidR="00140B3F" w:rsidRPr="00AD6E26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</w:t>
            </w:r>
            <w:r w:rsidR="00FD77DB" w:rsidRPr="00AD6E26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ที่</w:t>
            </w:r>
            <w:r w:rsidR="00FD77DB" w:rsidRPr="00AD6E26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เป็นไป</w:t>
            </w:r>
            <w:r w:rsidR="00FD77DB" w:rsidRPr="00825B5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ตาม</w:t>
            </w:r>
            <w:r w:rsidR="00134A32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ที่</w:t>
            </w:r>
            <w:r w:rsidR="00FD77DB" w:rsidRPr="00825B5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กำหนด</w:t>
            </w: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</w:t>
            </w:r>
            <w:r w:rsidR="00395D2B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จะ</w:t>
            </w:r>
            <w:r w:rsidR="00B10784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ตรง</w:t>
            </w:r>
            <w:r w:rsidR="00395D2B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ตาม</w:t>
            </w:r>
            <w:r w:rsidR="00395D2B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ข้อกำหนดของวีซ่าของคุณ</w:t>
            </w:r>
            <w:r w:rsidR="00D01FF6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สำหรับเงื่อนไข</w:t>
            </w:r>
            <w:r w:rsidR="004F223E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 xml:space="preserve"> </w:t>
            </w:r>
            <w:r w:rsidR="004F223E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>8501</w:t>
            </w:r>
            <w:r w:rsidR="004F223E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 xml:space="preserve"> เรื่อง</w:t>
            </w:r>
            <w:r w:rsidR="00D01FF6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ข้อกำหนดด้านประกันสุขภาพ</w:t>
            </w:r>
            <w:r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</w:t>
            </w:r>
            <w:r w:rsidR="00D01FF6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</w:t>
            </w:r>
            <w:r w:rsidR="00FA6C4B" w:rsidRPr="00825B55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 xml:space="preserve"> </w:t>
            </w:r>
            <w:r w:rsidR="009D2377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ส่วน</w:t>
            </w:r>
            <w:r w:rsidR="00D01FF6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ประกันสุขภาพ</w:t>
            </w:r>
            <w:r w:rsidR="00FA6C4B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ประเภทอื่นๆ </w:t>
            </w:r>
            <w:r w:rsidR="0046078C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สำหรับ</w:t>
            </w:r>
            <w:r w:rsidR="00D01FF6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ผู้มาเยือนต่างชาติหรือประกัน</w:t>
            </w:r>
            <w:r w:rsidR="00FF4C9B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ที่ครอบคลุมระหว่างประเทศ</w:t>
            </w:r>
            <w:r w:rsidR="009D2377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ก็</w:t>
            </w:r>
            <w:r w:rsidR="00FF4C9B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อาจตรงตามข้อกำหนด</w:t>
            </w:r>
          </w:p>
        </w:tc>
      </w:tr>
      <w:tr w:rsidR="000724CA" w:rsidRPr="00825B55" w14:paraId="4A201A3F" w14:textId="77777777" w:rsidTr="00AD55E9">
        <w:trPr>
          <w:trHeight w:val="1645"/>
        </w:trPr>
        <w:tc>
          <w:tcPr>
            <w:tcW w:w="1638" w:type="dxa"/>
            <w:hideMark/>
          </w:tcPr>
          <w:p w14:paraId="5F058734" w14:textId="77777777" w:rsidR="00AD6BA9" w:rsidRPr="00825B55" w:rsidRDefault="000908D8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 w:bidi="th-TH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lastRenderedPageBreak/>
              <w:t>วีซ่าอื่นใด</w:t>
            </w:r>
          </w:p>
        </w:tc>
        <w:tc>
          <w:tcPr>
            <w:tcW w:w="6220" w:type="dxa"/>
            <w:hideMark/>
          </w:tcPr>
          <w:p w14:paraId="7220D03F" w14:textId="7DCC36C0" w:rsidR="00AD6BA9" w:rsidRPr="00825B55" w:rsidRDefault="000D18DD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 w:bidi="th-TH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หาก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คุณไม่ได้รับ</w:t>
            </w:r>
            <w:r w:rsidR="002219BC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ผลประโยชน์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ในรูปแบบใดของ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Medicare 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หรือคุณมี</w:t>
            </w:r>
            <w:r w:rsidR="002219BC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ผลประโยชน์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แบบดูแลสุขภาพซึ่งกันและกันของ</w:t>
            </w:r>
            <w:r w:rsidR="00AD6BA9" w:rsidRPr="00825B55">
              <w:rPr>
                <w:rFonts w:ascii="Angsana New" w:hAnsi="Angsana New" w:cs="Angsana New"/>
                <w:sz w:val="26"/>
                <w:szCs w:val="26"/>
                <w:lang w:eastAsia="en-AU"/>
              </w:rPr>
              <w:t xml:space="preserve"> Medicare 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คุณสามารถซื้อประกันสุขภาพ</w:t>
            </w:r>
            <w:r w:rsidR="00E70A59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สำหรับผู้มาเยือนต่างชาติ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จากบริษัทประกัน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ต่างประเทศ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หรือ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ของ</w:t>
            </w:r>
            <w:r w:rsidR="000908D8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ออสเตรเลียได้</w:t>
            </w:r>
          </w:p>
          <w:p w14:paraId="6FE1F27A" w14:textId="3510DD14" w:rsidR="00AD6BA9" w:rsidRPr="00825B55" w:rsidRDefault="000D18DD" w:rsidP="00C9267B">
            <w:pPr>
              <w:widowControl w:val="0"/>
              <w:spacing w:after="0" w:line="240" w:lineRule="auto"/>
              <w:rPr>
                <w:rFonts w:ascii="Angsana New" w:hAnsi="Angsana New" w:cs="Angsana New"/>
                <w:sz w:val="26"/>
                <w:szCs w:val="26"/>
                <w:lang w:eastAsia="en-AU"/>
              </w:rPr>
            </w:pPr>
            <w:r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หาก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คุณมี</w:t>
            </w:r>
            <w:r w:rsidR="00AD4ABD" w:rsidRPr="00825B55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บัตร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lang w:val="en-US" w:eastAsia="en-AU" w:bidi="th-TH"/>
              </w:rPr>
              <w:t xml:space="preserve">Medicare 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val="en-US" w:eastAsia="en-AU" w:bidi="th-TH"/>
              </w:rPr>
              <w:t>แบบชั่วคราว (ปกติแล้วจะเป็นสีน้ำเงิน) หรือแบบ</w:t>
            </w:r>
            <w:r w:rsidR="00D31B18" w:rsidRPr="00825B55">
              <w:rPr>
                <w:rFonts w:ascii="Angsana New" w:hAnsi="Angsana New" w:cs="Angsana New" w:hint="cs"/>
                <w:sz w:val="26"/>
                <w:szCs w:val="26"/>
                <w:cs/>
                <w:lang w:val="en-US" w:eastAsia="en-AU" w:bidi="th-TH"/>
              </w:rPr>
              <w:t>ถาวร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val="en-US" w:eastAsia="en-AU" w:bidi="th-TH"/>
              </w:rPr>
              <w:t xml:space="preserve"> (ปกติจะเป็นสีเขียว)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 xml:space="preserve"> คุณสามารถซื้อประกันสุขภาพส่วนตัวของผู้</w:t>
            </w:r>
            <w:r w:rsidR="00EF10ED" w:rsidRPr="00825B55">
              <w:rPr>
                <w:rFonts w:ascii="Angsana New" w:hAnsi="Angsana New" w:cs="Angsana New" w:hint="cs"/>
                <w:sz w:val="26"/>
                <w:szCs w:val="26"/>
                <w:cs/>
                <w:lang w:eastAsia="en-AU" w:bidi="th-TH"/>
              </w:rPr>
              <w:t>มีถิ่นที่อยู่</w:t>
            </w:r>
            <w:r w:rsidR="000724CA" w:rsidRPr="00825B55">
              <w:rPr>
                <w:rFonts w:ascii="Angsana New" w:hAnsi="Angsana New" w:cs="Angsana New"/>
                <w:sz w:val="26"/>
                <w:szCs w:val="26"/>
                <w:cs/>
                <w:lang w:eastAsia="en-AU" w:bidi="th-TH"/>
              </w:rPr>
              <w:t>ในออสเตรเลียได้</w:t>
            </w:r>
          </w:p>
        </w:tc>
      </w:tr>
    </w:tbl>
    <w:p w14:paraId="0D480162" w14:textId="777512C3" w:rsidR="00AD6BA9" w:rsidRPr="009B6F5B" w:rsidRDefault="000724CA" w:rsidP="009219BF">
      <w:pPr>
        <w:pStyle w:val="Heading2"/>
        <w:keepNext w:val="0"/>
        <w:keepLines w:val="0"/>
        <w:widowControl w:val="0"/>
        <w:spacing w:before="0" w:afterLines="40" w:after="96"/>
        <w:rPr>
          <w:rFonts w:ascii="Angsana New" w:hAnsi="Angsana New" w:cs="Angsana New"/>
          <w:sz w:val="28"/>
          <w:szCs w:val="28"/>
        </w:rPr>
      </w:pPr>
      <w:r w:rsidRPr="009B6F5B">
        <w:rPr>
          <w:rFonts w:ascii="Angsana New" w:hAnsi="Angsana New" w:cs="Angsana New"/>
          <w:sz w:val="28"/>
          <w:szCs w:val="28"/>
          <w:cs/>
          <w:lang w:bidi="th-TH"/>
        </w:rPr>
        <w:t>คำแนะนำเรื่องประกันสุขภาพสำหรับผู้มาเยือน</w:t>
      </w:r>
    </w:p>
    <w:p w14:paraId="1E69D06A" w14:textId="2E756D16" w:rsidR="00AD6BA9" w:rsidRPr="00825B55" w:rsidRDefault="00B759A0" w:rsidP="009219BF">
      <w:pPr>
        <w:widowControl w:val="0"/>
        <w:spacing w:afterLines="40" w:after="96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ผล</w:t>
      </w:r>
      <w:r w:rsidR="000724CA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ประโยชน์ 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ค่าสมาชิก</w:t>
      </w:r>
      <w:r w:rsidR="00197264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และสิทธิที่ได้รับ</w:t>
      </w:r>
      <w:r w:rsidR="00542F40" w:rsidRPr="00825B55">
        <w:rPr>
          <w:rFonts w:ascii="Angsana New" w:hAnsi="Angsana New" w:cs="Angsana New"/>
          <w:sz w:val="26"/>
          <w:szCs w:val="26"/>
          <w:cs/>
          <w:lang w:bidi="th-TH"/>
        </w:rPr>
        <w:t>นั้น</w:t>
      </w:r>
      <w:r w:rsidR="00BC11B4" w:rsidRPr="00825B55">
        <w:rPr>
          <w:rFonts w:ascii="Angsana New" w:hAnsi="Angsana New" w:cs="Angsana New"/>
          <w:sz w:val="26"/>
          <w:szCs w:val="26"/>
          <w:cs/>
          <w:lang w:bidi="th-TH"/>
        </w:rPr>
        <w:t>อาจแตกต่างอย่างมากระหว่างกองทุน</w:t>
      </w:r>
      <w:r w:rsidR="00B97E39" w:rsidRPr="00825B55">
        <w:rPr>
          <w:rFonts w:ascii="Angsana New" w:hAnsi="Angsana New" w:cs="Angsana New"/>
          <w:sz w:val="26"/>
          <w:szCs w:val="26"/>
          <w:cs/>
          <w:lang w:bidi="th-TH"/>
        </w:rPr>
        <w:t>สุขภาพ</w:t>
      </w:r>
      <w:r w:rsidR="00BC11B4" w:rsidRPr="00825B55">
        <w:rPr>
          <w:rFonts w:ascii="Angsana New" w:hAnsi="Angsana New" w:cs="Angsana New"/>
          <w:sz w:val="26"/>
          <w:szCs w:val="26"/>
          <w:cs/>
          <w:lang w:bidi="th-TH"/>
        </w:rPr>
        <w:t>กับกรมธรรม์ประกันสุขภพ เมื่อซื้อประกันสุขภาพใดๆ ให้ระวัง</w:t>
      </w:r>
      <w:r w:rsidR="00A27B37">
        <w:rPr>
          <w:rFonts w:ascii="Angsana New" w:hAnsi="Angsana New" w:cs="Angsana New" w:hint="cs"/>
          <w:sz w:val="26"/>
          <w:szCs w:val="26"/>
          <w:cs/>
          <w:lang w:bidi="th-TH"/>
        </w:rPr>
        <w:t>ต้อง</w:t>
      </w:r>
      <w:r w:rsidR="00BC11B4" w:rsidRPr="00825B55">
        <w:rPr>
          <w:rFonts w:ascii="Angsana New" w:hAnsi="Angsana New" w:cs="Angsana New"/>
          <w:sz w:val="26"/>
          <w:szCs w:val="26"/>
          <w:cs/>
          <w:lang w:bidi="th-TH"/>
        </w:rPr>
        <w:t>แน่ใจว่าการคุ้มครองที่คุณเลือกนั้นเหมาะสมสำหรับความต้องการของคุณ</w:t>
      </w:r>
    </w:p>
    <w:p w14:paraId="5C6D34BE" w14:textId="131418AC" w:rsidR="00AD6BA9" w:rsidRPr="00825B55" w:rsidRDefault="00BC11B4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val="en-US" w:bidi="th-TH"/>
        </w:rPr>
        <w:t>แน่ใจว่าคุณรู้ถึงระยะเวลา</w:t>
      </w:r>
      <w:r w:rsidR="003D5A36" w:rsidRPr="00825B55">
        <w:rPr>
          <w:rFonts w:ascii="Angsana New" w:hAnsi="Angsana New" w:cs="Angsana New"/>
          <w:bCs/>
          <w:sz w:val="26"/>
          <w:szCs w:val="26"/>
          <w:cs/>
          <w:lang w:val="en-US" w:bidi="th-TH"/>
        </w:rPr>
        <w:t>ที่ไม่คุ้มครอง</w:t>
      </w:r>
      <w:r w:rsidR="003D5A36" w:rsidRPr="00825B55">
        <w:rPr>
          <w:rFonts w:ascii="Angsana New" w:hAnsi="Angsana New" w:cs="Angsana New"/>
          <w:b/>
          <w:sz w:val="26"/>
          <w:szCs w:val="26"/>
          <w:cs/>
          <w:lang w:val="en-US" w:bidi="th-TH"/>
        </w:rPr>
        <w:t>ของกรมธรรม์ที่คุณซื้อ</w:t>
      </w:r>
      <w:r w:rsidR="003D5A36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บริษัทประกันส่วนใหญ่จะ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กำหนดระยะเวลาที่ไม่คุ้มครอง</w:t>
      </w:r>
      <w:r w:rsidR="00A05FDF" w:rsidRPr="00825B55">
        <w:rPr>
          <w:rFonts w:ascii="Angsana New" w:hAnsi="Angsana New" w:cs="Angsana New"/>
          <w:sz w:val="26"/>
          <w:szCs w:val="26"/>
          <w:cs/>
          <w:lang w:bidi="th-TH"/>
        </w:rPr>
        <w:t>คือ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4F1ED9" w:rsidRPr="00825B55">
        <w:rPr>
          <w:rFonts w:ascii="Angsana New" w:hAnsi="Angsana New" w:cs="Angsana New"/>
          <w:sz w:val="26"/>
          <w:szCs w:val="26"/>
        </w:rPr>
        <w:t xml:space="preserve">12 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เดือนสำหรับการคุ้มครอง</w:t>
      </w:r>
      <w:r w:rsidR="00B30474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ความเจ็บป่วย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ที่มี</w:t>
      </w:r>
      <w:r w:rsidR="001450B6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มา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ก่อน</w:t>
      </w:r>
      <w:r w:rsidR="00B30474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เอาประกัน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และบางบริษัทอาจ</w:t>
      </w:r>
      <w:r w:rsidR="008812B1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กระทั่งตัดความคุ้มครองความเจ็บป่วย</w:t>
      </w:r>
      <w:r w:rsidR="008812B1" w:rsidRPr="00825B55">
        <w:rPr>
          <w:rFonts w:ascii="Angsana New" w:hAnsi="Angsana New" w:cs="Angsana New"/>
          <w:sz w:val="26"/>
          <w:szCs w:val="26"/>
          <w:cs/>
          <w:lang w:bidi="th-TH"/>
        </w:rPr>
        <w:t>ที่มี</w:t>
      </w:r>
      <w:r w:rsidR="001450B6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มา</w:t>
      </w:r>
      <w:r w:rsidR="008812B1" w:rsidRPr="00825B55">
        <w:rPr>
          <w:rFonts w:ascii="Angsana New" w:hAnsi="Angsana New" w:cs="Angsana New"/>
          <w:sz w:val="26"/>
          <w:szCs w:val="26"/>
          <w:cs/>
          <w:lang w:bidi="th-TH"/>
        </w:rPr>
        <w:t>ก่อน</w:t>
      </w:r>
      <w:r w:rsidR="00E2644D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ออก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อย่างถาวร ซึ่งหมายความว่าจะไม่มีการคุ้มครอง</w:t>
      </w:r>
      <w:r w:rsidR="00A44A43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ความเจ็บป่วย</w:t>
      </w:r>
      <w:r w:rsidR="00A44A43" w:rsidRPr="00825B55">
        <w:rPr>
          <w:rFonts w:ascii="Angsana New" w:hAnsi="Angsana New" w:cs="Angsana New"/>
          <w:sz w:val="26"/>
          <w:szCs w:val="26"/>
          <w:cs/>
          <w:lang w:bidi="th-TH"/>
        </w:rPr>
        <w:t>ที่มี</w:t>
      </w:r>
      <w:r w:rsidR="00DA0A03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มา</w:t>
      </w:r>
      <w:r w:rsidR="00A44A43" w:rsidRPr="00825B55">
        <w:rPr>
          <w:rFonts w:ascii="Angsana New" w:hAnsi="Angsana New" w:cs="Angsana New"/>
          <w:sz w:val="26"/>
          <w:szCs w:val="26"/>
          <w:cs/>
          <w:lang w:bidi="th-TH"/>
        </w:rPr>
        <w:t>ก่อน</w:t>
      </w:r>
      <w:r w:rsidR="00A44A43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เ</w:t>
      </w:r>
      <w:r w:rsidR="004F1ED9" w:rsidRPr="00825B55">
        <w:rPr>
          <w:rFonts w:ascii="Angsana New" w:hAnsi="Angsana New" w:cs="Angsana New"/>
          <w:sz w:val="26"/>
          <w:szCs w:val="26"/>
          <w:cs/>
          <w:lang w:bidi="th-TH"/>
        </w:rPr>
        <w:t>หล่านี้เลย</w:t>
      </w:r>
      <w:r w:rsidR="00F430C5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เนื่องจากกรมธรรม์</w:t>
      </w:r>
      <w:r w:rsidR="00542F40" w:rsidRPr="00825B55">
        <w:rPr>
          <w:rFonts w:ascii="Angsana New" w:hAnsi="Angsana New" w:cs="Angsana New"/>
          <w:sz w:val="26"/>
          <w:szCs w:val="26"/>
          <w:cs/>
          <w:lang w:bidi="th-TH"/>
        </w:rPr>
        <w:t>ประกันสุขภาพ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OVHC </w:t>
      </w:r>
      <w:r w:rsidR="00F430C5" w:rsidRPr="00825B55">
        <w:rPr>
          <w:rFonts w:ascii="Angsana New" w:hAnsi="Angsana New" w:cs="Angsana New"/>
          <w:sz w:val="26"/>
          <w:szCs w:val="26"/>
          <w:cs/>
          <w:lang w:bidi="th-TH"/>
        </w:rPr>
        <w:t>โดยทั่วไปแล้วเริ่มต้นเมื่อคุณมาถึงออสเตรเลีย ความเจ็บป่วยที่เกิดขึ้นขณะคุณกำลังเดินทางมาออสเตรเลียตามปกติแล้วจะถูกพิจารณาว่าเป็นความเจ็บป่วยที่มีมาก่อน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</w:p>
    <w:p w14:paraId="648D4CBD" w14:textId="40B50946" w:rsidR="00AD6BA9" w:rsidRPr="00825B55" w:rsidRDefault="006973E2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ตรวจสอบข้อจำกัดและ</w:t>
      </w:r>
      <w:r w:rsidR="00B703A0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ข้อยกเว้นของกรมธรรม์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  <w:r w:rsidR="00B21310" w:rsidRPr="00825B55">
        <w:rPr>
          <w:rFonts w:ascii="Angsana New" w:hAnsi="Angsana New" w:cs="Angsana New"/>
          <w:sz w:val="26"/>
          <w:szCs w:val="26"/>
          <w:cs/>
          <w:lang w:bidi="th-TH"/>
        </w:rPr>
        <w:t>ไม่ใช่ทุกสิ่งที่</w:t>
      </w:r>
      <w:r w:rsidR="00CE287B" w:rsidRPr="00825B55">
        <w:rPr>
          <w:rFonts w:ascii="Angsana New" w:hAnsi="Angsana New" w:cs="Angsana New"/>
          <w:sz w:val="26"/>
          <w:szCs w:val="26"/>
          <w:cs/>
          <w:lang w:bidi="th-TH"/>
        </w:rPr>
        <w:t>จะ</w:t>
      </w:r>
      <w:r w:rsidR="00B21310" w:rsidRPr="00825B55">
        <w:rPr>
          <w:rFonts w:ascii="Angsana New" w:hAnsi="Angsana New" w:cs="Angsana New"/>
          <w:sz w:val="26"/>
          <w:szCs w:val="26"/>
          <w:cs/>
          <w:lang w:bidi="th-TH"/>
        </w:rPr>
        <w:t>ได้รับการคุ้มครองอย่างครบถ้วน และบางรายการอาจไม่ได้รับความคุ้มครองเลย จำไว้ว่าค่าโรงพยาบาลสำหรับผู้มาเยือนต่างชาตินั้น แม้</w:t>
      </w:r>
      <w:r w:rsidR="00CE287B" w:rsidRPr="00825B55">
        <w:rPr>
          <w:rFonts w:ascii="Angsana New" w:hAnsi="Angsana New" w:cs="Angsana New"/>
          <w:sz w:val="26"/>
          <w:szCs w:val="26"/>
          <w:cs/>
          <w:lang w:bidi="th-TH"/>
        </w:rPr>
        <w:t>จะเป็น</w:t>
      </w:r>
      <w:r w:rsidR="00E83245" w:rsidRPr="00825B55">
        <w:rPr>
          <w:rFonts w:ascii="Angsana New" w:hAnsi="Angsana New" w:cs="Angsana New"/>
          <w:sz w:val="26"/>
          <w:szCs w:val="26"/>
          <w:cs/>
          <w:lang w:bidi="th-TH"/>
        </w:rPr>
        <w:t>โรงพยาบาลของรัฐ โดยทั่วไปแล้ว</w:t>
      </w:r>
      <w:r w:rsidR="00CE287B" w:rsidRPr="00825B55">
        <w:rPr>
          <w:rFonts w:ascii="Angsana New" w:hAnsi="Angsana New" w:cs="Angsana New"/>
          <w:sz w:val="26"/>
          <w:szCs w:val="26"/>
          <w:cs/>
          <w:lang w:bidi="th-TH"/>
        </w:rPr>
        <w:t>สูง</w:t>
      </w:r>
      <w:r w:rsidR="00E83245" w:rsidRPr="00825B55">
        <w:rPr>
          <w:rFonts w:ascii="Angsana New" w:hAnsi="Angsana New" w:cs="Angsana New"/>
          <w:sz w:val="26"/>
          <w:szCs w:val="26"/>
          <w:cs/>
          <w:lang w:bidi="th-TH"/>
        </w:rPr>
        <w:t>กว่าวันละ 1</w:t>
      </w:r>
      <w:r w:rsidR="00E83245" w:rsidRPr="00825B55">
        <w:rPr>
          <w:rFonts w:ascii="Angsana New" w:hAnsi="Angsana New" w:cs="Angsana New"/>
          <w:sz w:val="26"/>
          <w:szCs w:val="26"/>
        </w:rPr>
        <w:t>,</w:t>
      </w:r>
      <w:r w:rsidR="00E83245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000 </w:t>
      </w:r>
      <w:r w:rsidR="008C0107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ดอลลาร์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</w:p>
    <w:p w14:paraId="1BC5E832" w14:textId="5EA7C00F" w:rsidR="00AD6BA9" w:rsidRPr="00825B55" w:rsidRDefault="00B82EA4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พิจารณา</w:t>
      </w:r>
      <w:r w:rsidR="00CE287B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ทำประกันใน</w:t>
      </w: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ระดับสูงสุด</w:t>
      </w:r>
      <w:r w:rsidR="001F0D3E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ที่คุณสามารถซื้อได้สำหรับ</w:t>
      </w: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การคุ้มครองค่าใช้จ่ายในโรงพยาบาล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  <w:r w:rsidR="004D7F03">
        <w:rPr>
          <w:rFonts w:ascii="Angsana New" w:hAnsi="Angsana New" w:cs="Angsana New" w:hint="cs"/>
          <w:sz w:val="26"/>
          <w:szCs w:val="26"/>
          <w:cs/>
          <w:lang w:bidi="th-TH"/>
        </w:rPr>
        <w:t>หากอยากประหยัดค่าเบี้ยประกัน ให้ซื้อกรมธรรม์ที่จำกัด</w:t>
      </w:r>
      <w:r w:rsidR="00EB4346">
        <w:rPr>
          <w:rFonts w:ascii="Angsana New" w:hAnsi="Angsana New" w:cs="Angsana New" w:hint="cs"/>
          <w:sz w:val="26"/>
          <w:szCs w:val="26"/>
          <w:cs/>
          <w:lang w:bidi="th-TH"/>
        </w:rPr>
        <w:t>น้อยลงในเรื่อง</w:t>
      </w:r>
      <w:r w:rsidR="004D7F03">
        <w:rPr>
          <w:rFonts w:ascii="Angsana New" w:hAnsi="Angsana New" w:cs="Angsana New" w:hint="cs"/>
          <w:sz w:val="26"/>
          <w:szCs w:val="26"/>
          <w:cs/>
          <w:lang w:bidi="th-TH"/>
        </w:rPr>
        <w:t>ความคุ้มครองแต่</w:t>
      </w:r>
      <w:r w:rsidR="005E6CCE">
        <w:rPr>
          <w:rFonts w:ascii="Angsana New" w:hAnsi="Angsana New" w:cs="Angsana New" w:hint="cs"/>
          <w:sz w:val="26"/>
          <w:szCs w:val="26"/>
          <w:cs/>
          <w:lang w:bidi="th-TH"/>
        </w:rPr>
        <w:t>ต้องออกค่าใช้จ่ายเกี่ยวกับโรงพยาบาลเองในจำนวนที่มากขึ้น แทนที่จะซื้อกรมธรรม์</w:t>
      </w:r>
      <w:r w:rsidR="00CF5323">
        <w:rPr>
          <w:rFonts w:ascii="Angsana New" w:hAnsi="Angsana New" w:cs="Angsana New" w:hint="cs"/>
          <w:sz w:val="26"/>
          <w:szCs w:val="26"/>
          <w:cs/>
          <w:lang w:bidi="th-TH"/>
        </w:rPr>
        <w:t>ที่</w:t>
      </w:r>
      <w:r w:rsidR="00EE3A9B">
        <w:rPr>
          <w:rFonts w:ascii="Angsana New" w:hAnsi="Angsana New" w:cs="Angsana New" w:hint="cs"/>
          <w:sz w:val="26"/>
          <w:szCs w:val="26"/>
          <w:cs/>
          <w:lang w:bidi="th-TH"/>
        </w:rPr>
        <w:t>มีข้อจำกัดมากในเรื่องความคุ้มครองแต่</w:t>
      </w:r>
      <w:r w:rsidR="00CF5323">
        <w:rPr>
          <w:rFonts w:ascii="Angsana New" w:hAnsi="Angsana New" w:cs="Angsana New" w:hint="cs"/>
          <w:sz w:val="26"/>
          <w:szCs w:val="26"/>
          <w:cs/>
          <w:lang w:bidi="th-TH"/>
        </w:rPr>
        <w:t>ต้องออกค่าใช้จ่ายเกี่ยวกับโรงพยาบาลเอง</w:t>
      </w:r>
      <w:r w:rsidR="00A43557">
        <w:rPr>
          <w:rFonts w:ascii="Angsana New" w:hAnsi="Angsana New" w:cs="Angsana New" w:hint="cs"/>
          <w:sz w:val="26"/>
          <w:szCs w:val="26"/>
          <w:cs/>
          <w:lang w:bidi="th-TH"/>
        </w:rPr>
        <w:t>เพียงเล็กน้อย</w:t>
      </w:r>
    </w:p>
    <w:p w14:paraId="12699178" w14:textId="39655409" w:rsidR="00AD6BA9" w:rsidRPr="00825B55" w:rsidRDefault="000A6B60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ตรวจสอบว่ากรมธรรม์ของคุณจะคุ้มครองค่ายาเท่าไร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 เนื่องจากกรมธรรม์ส่วนใหญ่มีการคุ้มครองที่จำกัดเท่านั้นและ</w:t>
      </w:r>
      <w:r w:rsidR="00745A7A" w:rsidRPr="00825B55">
        <w:rPr>
          <w:rFonts w:ascii="Angsana New" w:hAnsi="Angsana New" w:cs="Angsana New"/>
          <w:sz w:val="26"/>
          <w:szCs w:val="26"/>
          <w:cs/>
          <w:lang w:bidi="th-TH"/>
        </w:rPr>
        <w:t>จะ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ไม่คุ้มครอง</w:t>
      </w:r>
      <w:r w:rsidR="001B787D" w:rsidRPr="00825B55">
        <w:rPr>
          <w:rFonts w:ascii="Angsana New" w:hAnsi="Angsana New" w:cs="Angsana New"/>
          <w:sz w:val="26"/>
          <w:szCs w:val="26"/>
          <w:cs/>
          <w:lang w:bidi="th-TH"/>
        </w:rPr>
        <w:t>เพียงพอ</w:t>
      </w:r>
      <w:r w:rsidR="001B787D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สำหรับค่า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ยาที่ราคาสูง เช่นยาที่ใช้เป็นยา</w:t>
      </w:r>
      <w:r w:rsidR="00351F54" w:rsidRPr="00825B55">
        <w:rPr>
          <w:rFonts w:ascii="Angsana New" w:hAnsi="Angsana New" w:cs="Angsana New"/>
          <w:sz w:val="26"/>
          <w:szCs w:val="26"/>
          <w:cs/>
          <w:lang w:bidi="th-TH"/>
        </w:rPr>
        <w:t>เคมีบำบัดในการรักษามะเร็ง ซึ่งอาจมีราคาหลายหมื่น</w:t>
      </w:r>
      <w:r w:rsidR="0089230C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ดอลลาร์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</w:p>
    <w:p w14:paraId="76FE711F" w14:textId="69274851" w:rsidR="00AD6BA9" w:rsidRPr="00825B55" w:rsidRDefault="000D18DD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หาก</w:t>
      </w:r>
      <w:r w:rsidR="00AD7117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 xml:space="preserve">สถานภาพวีซ่าของคุณหรือสิทธิที่จะได้รับจากระบบ </w:t>
      </w:r>
      <w:r w:rsidR="00AD6BA9" w:rsidRPr="00825B55">
        <w:rPr>
          <w:rFonts w:ascii="Angsana New" w:hAnsi="Angsana New" w:cs="Angsana New"/>
          <w:bCs/>
          <w:sz w:val="26"/>
          <w:szCs w:val="26"/>
        </w:rPr>
        <w:t>Medicare</w:t>
      </w:r>
      <w:r w:rsidR="00AD7117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 xml:space="preserve"> เปลี่ยนแปลง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  <w:r w:rsidR="0079243F" w:rsidRPr="00825B55">
        <w:rPr>
          <w:rFonts w:ascii="Angsana New" w:hAnsi="Angsana New" w:cs="Angsana New"/>
          <w:sz w:val="26"/>
          <w:szCs w:val="26"/>
          <w:cs/>
          <w:lang w:bidi="th-TH"/>
        </w:rPr>
        <w:t>ให้แจ้งกองทุนสุขภาพของคุณอย่างรวดเร็วเท่าที่จะทำได้ ตรวจสอบกับ</w:t>
      </w:r>
      <w:r w:rsidR="00335BF7" w:rsidRPr="00825B55">
        <w:rPr>
          <w:rFonts w:ascii="Angsana New" w:hAnsi="Angsana New" w:cs="Angsana New"/>
          <w:sz w:val="26"/>
          <w:szCs w:val="26"/>
          <w:cs/>
          <w:lang w:bidi="th-TH"/>
        </w:rPr>
        <w:t>กองทุน</w:t>
      </w:r>
      <w:r w:rsidR="0079243F" w:rsidRPr="00825B55">
        <w:rPr>
          <w:rFonts w:ascii="Angsana New" w:hAnsi="Angsana New" w:cs="Angsana New"/>
          <w:sz w:val="26"/>
          <w:szCs w:val="26"/>
          <w:cs/>
          <w:lang w:bidi="th-TH"/>
        </w:rPr>
        <w:t>ว่ากรมธรรม์ของคุณยังเหมาะสมอยู่</w:t>
      </w:r>
      <w:r w:rsidR="00A05FDF" w:rsidRPr="00825B55">
        <w:rPr>
          <w:rFonts w:ascii="Angsana New" w:hAnsi="Angsana New" w:cs="Angsana New"/>
          <w:sz w:val="26"/>
          <w:szCs w:val="26"/>
          <w:cs/>
          <w:lang w:bidi="th-TH"/>
        </w:rPr>
        <w:t>หรือไม่ เพราะคุณอาจเปลี่ยนไปถือ</w:t>
      </w:r>
      <w:r w:rsidR="0079243F" w:rsidRPr="00825B55">
        <w:rPr>
          <w:rFonts w:ascii="Angsana New" w:hAnsi="Angsana New" w:cs="Angsana New"/>
          <w:sz w:val="26"/>
          <w:szCs w:val="26"/>
          <w:cs/>
          <w:lang w:bidi="th-TH"/>
        </w:rPr>
        <w:t>กรมธรรม์ผู้</w:t>
      </w:r>
      <w:r w:rsidR="000F5743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มีถิ่นที่อยู่</w:t>
      </w:r>
      <w:r w:rsidR="0079243F" w:rsidRPr="00825B55">
        <w:rPr>
          <w:rFonts w:ascii="Angsana New" w:hAnsi="Angsana New" w:cs="Angsana New"/>
          <w:sz w:val="26"/>
          <w:szCs w:val="26"/>
          <w:cs/>
          <w:lang w:bidi="th-TH"/>
        </w:rPr>
        <w:t>ได้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</w:p>
    <w:p w14:paraId="1A46ABDF" w14:textId="59400871" w:rsidR="00AD6BA9" w:rsidRPr="00825B55" w:rsidRDefault="00C0093F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6"/>
          <w:szCs w:val="26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ชำระ</w:t>
      </w:r>
      <w:r w:rsidR="009D5602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เบี้ยประกัน</w:t>
      </w: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ของกรมธรรม์</w:t>
      </w:r>
      <w:r w:rsidRPr="00586E9C">
        <w:rPr>
          <w:rFonts w:ascii="Angsana New" w:hAnsi="Angsana New" w:cs="Angsana New"/>
          <w:bCs/>
          <w:sz w:val="26"/>
          <w:szCs w:val="26"/>
          <w:cs/>
          <w:lang w:bidi="th-TH"/>
        </w:rPr>
        <w:t>และ</w:t>
      </w:r>
      <w:r w:rsidR="00D12A75" w:rsidRPr="00586E9C">
        <w:rPr>
          <w:rFonts w:ascii="Angsana New" w:hAnsi="Angsana New" w:cs="Angsana New" w:hint="cs"/>
          <w:bCs/>
          <w:sz w:val="26"/>
          <w:szCs w:val="26"/>
          <w:cs/>
          <w:lang w:bidi="th-TH"/>
        </w:rPr>
        <w:t>ชำระให้</w:t>
      </w:r>
      <w:r w:rsidR="00BA2DC1">
        <w:rPr>
          <w:rFonts w:ascii="Angsana New" w:hAnsi="Angsana New" w:cs="Angsana New" w:hint="cs"/>
          <w:bCs/>
          <w:sz w:val="26"/>
          <w:szCs w:val="26"/>
          <w:cs/>
          <w:lang w:bidi="th-TH"/>
        </w:rPr>
        <w:t>ครบตาม</w:t>
      </w:r>
      <w:r w:rsidR="00D12A75" w:rsidRPr="00586E9C">
        <w:rPr>
          <w:rFonts w:ascii="Angsana New" w:hAnsi="Angsana New" w:cs="Angsana New" w:hint="cs"/>
          <w:bCs/>
          <w:sz w:val="26"/>
          <w:szCs w:val="26"/>
          <w:cs/>
          <w:lang w:bidi="th-TH"/>
        </w:rPr>
        <w:t>เวลาเสมอ</w:t>
      </w:r>
      <w:r w:rsidRPr="00586E9C">
        <w:rPr>
          <w:rFonts w:ascii="Angsana New" w:hAnsi="Angsana New" w:cs="Angsana New"/>
          <w:b/>
          <w:sz w:val="26"/>
          <w:szCs w:val="26"/>
          <w:cs/>
          <w:lang w:bidi="th-TH"/>
        </w:rPr>
        <w:t xml:space="preserve"> </w:t>
      </w:r>
      <w:r w:rsidR="000D18DD" w:rsidRPr="00586E9C">
        <w:rPr>
          <w:rFonts w:ascii="Angsana New" w:hAnsi="Angsana New" w:cs="Angsana New"/>
          <w:b/>
          <w:sz w:val="26"/>
          <w:szCs w:val="26"/>
          <w:cs/>
          <w:lang w:val="en-US" w:bidi="th-TH"/>
        </w:rPr>
        <w:t>หาก</w:t>
      </w:r>
      <w:r w:rsidRPr="00825B55">
        <w:rPr>
          <w:rFonts w:ascii="Angsana New" w:hAnsi="Angsana New" w:cs="Angsana New"/>
          <w:b/>
          <w:sz w:val="26"/>
          <w:szCs w:val="26"/>
          <w:cs/>
          <w:lang w:val="en-US" w:bidi="th-TH"/>
        </w:rPr>
        <w:t>คุณชำระเบี้ยประกันล่าช้า กองทุนประกันสุขภาพของ</w:t>
      </w:r>
      <w:bookmarkStart w:id="0" w:name="_GoBack"/>
      <w:bookmarkEnd w:id="0"/>
      <w:r w:rsidRPr="00825B55">
        <w:rPr>
          <w:rFonts w:ascii="Angsana New" w:hAnsi="Angsana New" w:cs="Angsana New"/>
          <w:b/>
          <w:sz w:val="26"/>
          <w:szCs w:val="26"/>
          <w:cs/>
          <w:lang w:val="en-US" w:bidi="th-TH"/>
        </w:rPr>
        <w:t>คุณอาจปฏิเสธการเคลม</w:t>
      </w:r>
      <w:r w:rsidR="007D7BB3" w:rsidRPr="00825B55">
        <w:rPr>
          <w:rFonts w:ascii="Angsana New" w:hAnsi="Angsana New" w:cs="Angsana New"/>
          <w:b/>
          <w:sz w:val="26"/>
          <w:szCs w:val="26"/>
          <w:cs/>
          <w:lang w:val="en-US" w:bidi="th-TH"/>
        </w:rPr>
        <w:t xml:space="preserve"> </w:t>
      </w:r>
      <w:r w:rsidRPr="00825B55">
        <w:rPr>
          <w:rFonts w:ascii="Angsana New" w:hAnsi="Angsana New" w:cs="Angsana New"/>
          <w:b/>
          <w:sz w:val="26"/>
          <w:szCs w:val="26"/>
          <w:cs/>
          <w:lang w:val="en-US" w:bidi="th-TH"/>
        </w:rPr>
        <w:t>และยกเลิกสมาชิกภาพของคุณ</w:t>
      </w:r>
      <w:r w:rsidR="00AD6BA9" w:rsidRPr="00825B55">
        <w:rPr>
          <w:rFonts w:ascii="Angsana New" w:hAnsi="Angsana New" w:cs="Angsana New"/>
          <w:sz w:val="26"/>
          <w:szCs w:val="26"/>
        </w:rPr>
        <w:t xml:space="preserve"> </w:t>
      </w:r>
    </w:p>
    <w:p w14:paraId="243C5C5C" w14:textId="1103CEDE" w:rsidR="0016250E" w:rsidRPr="00947A29" w:rsidRDefault="000D18DD" w:rsidP="009219BF">
      <w:pPr>
        <w:pStyle w:val="Bullets"/>
        <w:widowControl w:val="0"/>
        <w:spacing w:before="0" w:afterLines="40" w:after="96" w:line="240" w:lineRule="auto"/>
        <w:rPr>
          <w:rFonts w:ascii="Angsana New" w:hAnsi="Angsana New" w:cs="Angsana New"/>
          <w:sz w:val="28"/>
          <w:szCs w:val="28"/>
        </w:rPr>
      </w:pPr>
      <w:r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หาก</w:t>
      </w:r>
      <w:r w:rsidR="006311EA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คุณกำลังคาด</w:t>
      </w:r>
      <w:r w:rsidR="003E4A73" w:rsidRPr="00825B55">
        <w:rPr>
          <w:rFonts w:ascii="Angsana New" w:hAnsi="Angsana New" w:cs="Angsana New" w:hint="cs"/>
          <w:bCs/>
          <w:sz w:val="26"/>
          <w:szCs w:val="26"/>
          <w:cs/>
          <w:lang w:bidi="th-TH"/>
        </w:rPr>
        <w:t>ว่า</w:t>
      </w:r>
      <w:r w:rsidR="006311EA" w:rsidRPr="00825B55">
        <w:rPr>
          <w:rFonts w:ascii="Angsana New" w:hAnsi="Angsana New" w:cs="Angsana New"/>
          <w:bCs/>
          <w:sz w:val="26"/>
          <w:szCs w:val="26"/>
          <w:cs/>
          <w:lang w:bidi="th-TH"/>
        </w:rPr>
        <w:t>จะรับการรักษา ให้ติดต่อกองทุนสุขภาพของคุณ</w:t>
      </w:r>
      <w:r w:rsidR="006311EA" w:rsidRPr="00825B55">
        <w:rPr>
          <w:rFonts w:ascii="Angsana New" w:hAnsi="Angsana New" w:cs="Angsana New"/>
          <w:b/>
          <w:sz w:val="26"/>
          <w:szCs w:val="26"/>
          <w:cs/>
          <w:lang w:bidi="th-TH"/>
        </w:rPr>
        <w:t xml:space="preserve"> และ</w:t>
      </w:r>
      <w:r w:rsidR="006311EA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ค้นหาว่าคุณจะได้รับความคุ้มครองหรือไม่และคุณต้องจ่ายเงินเท่าไร 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6311EA" w:rsidRPr="00825B55">
        <w:rPr>
          <w:rFonts w:ascii="Angsana New" w:hAnsi="Angsana New" w:cs="Angsana New"/>
          <w:sz w:val="26"/>
          <w:szCs w:val="26"/>
          <w:cs/>
          <w:lang w:bidi="th-TH"/>
        </w:rPr>
        <w:t>คุณต้องการรับการรักษาซึ่งบริษัทประกัน</w:t>
      </w:r>
      <w:r w:rsidR="007D7BB3" w:rsidRPr="00825B55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6311EA" w:rsidRPr="00825B55">
        <w:rPr>
          <w:rFonts w:ascii="Angsana New" w:hAnsi="Angsana New" w:cs="Angsana New"/>
          <w:sz w:val="26"/>
          <w:szCs w:val="26"/>
          <w:cs/>
          <w:lang w:bidi="th-TH"/>
        </w:rPr>
        <w:t xml:space="preserve">ไม่คุ้มครอง ให้ถามผู้ให้บริการด้านประกันสุขภาพของคุณเพื่อค้นหาว่าคุณต้องจ่ายเงินเองเท่าไร </w:t>
      </w:r>
      <w:r w:rsidRPr="00825B55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6311EA" w:rsidRPr="00825B55">
        <w:rPr>
          <w:rFonts w:ascii="Angsana New" w:hAnsi="Angsana New" w:cs="Angsana New"/>
          <w:sz w:val="26"/>
          <w:szCs w:val="26"/>
          <w:cs/>
          <w:lang w:bidi="th-TH"/>
        </w:rPr>
        <w:t>เป็นไปได้ ให้ขอ</w:t>
      </w:r>
      <w:r w:rsidR="00B2577E" w:rsidRPr="00825B55">
        <w:rPr>
          <w:rFonts w:ascii="Angsana New" w:hAnsi="Angsana New" w:cs="Angsana New" w:hint="cs"/>
          <w:sz w:val="26"/>
          <w:szCs w:val="26"/>
          <w:cs/>
          <w:lang w:bidi="th-TH"/>
        </w:rPr>
        <w:t>กองทุน</w:t>
      </w:r>
      <w:r w:rsidR="00DF39E7" w:rsidRPr="00825B55">
        <w:rPr>
          <w:rFonts w:ascii="Angsana New" w:hAnsi="Angsana New" w:cs="Angsana New"/>
          <w:sz w:val="26"/>
          <w:szCs w:val="26"/>
          <w:cs/>
          <w:lang w:bidi="th-TH"/>
        </w:rPr>
        <w:t>บอกค่าใช้จ่ายเป็นลายลักษณ์อักษร</w:t>
      </w:r>
    </w:p>
    <w:p w14:paraId="438AA3DE" w14:textId="77777777" w:rsidR="00925E8D" w:rsidRDefault="00947A29" w:rsidP="00925E8D">
      <w:pPr>
        <w:widowControl w:val="0"/>
        <w:pBdr>
          <w:top w:val="dotted" w:sz="4" w:space="5" w:color="8496B0" w:themeColor="accent4" w:themeTint="99"/>
        </w:pBdr>
        <w:spacing w:after="40" w:line="360" w:lineRule="auto"/>
        <w:ind w:right="424"/>
        <w:rPr>
          <w:rFonts w:ascii="Angsana New" w:hAnsi="Angsana New" w:cs="Angsana New"/>
          <w:color w:val="163072" w:themeColor="accent2"/>
        </w:rPr>
      </w:pPr>
      <w:r>
        <w:rPr>
          <w:rFonts w:ascii="Angsana New" w:hAnsi="Angsana New" w:cs="Angsana New"/>
          <w:color w:val="163072" w:themeColor="accent2"/>
          <w:cs/>
          <w:lang w:bidi="th-TH"/>
        </w:rPr>
        <w:t>ค้นหาข้อมูลเพิ่มเติมได้ที่เว็บไซต์</w:t>
      </w:r>
      <w:r>
        <w:rPr>
          <w:rFonts w:ascii="Angsana New" w:hAnsi="Angsana New" w:cs="Angsana New"/>
          <w:b/>
          <w:color w:val="163072" w:themeColor="accent2"/>
          <w:cs/>
          <w:lang w:bidi="th-TH"/>
        </w:rPr>
        <w:t xml:space="preserve"> </w:t>
      </w:r>
      <w:r>
        <w:rPr>
          <w:rFonts w:ascii="Angsana New" w:hAnsi="Angsana New" w:cs="Angsana New"/>
          <w:b/>
          <w:color w:val="163072" w:themeColor="accent2"/>
        </w:rPr>
        <w:t>ombudsman.gov.au</w:t>
      </w:r>
      <w:r>
        <w:rPr>
          <w:rFonts w:ascii="Angsana New" w:hAnsi="Angsana New" w:cs="Angsana New"/>
          <w:color w:val="163072" w:themeColor="accent2"/>
        </w:rPr>
        <w:t>.</w:t>
      </w:r>
    </w:p>
    <w:p w14:paraId="433A68C6" w14:textId="38BD66DF" w:rsidR="003C40B3" w:rsidRPr="00947A29" w:rsidRDefault="00947A29" w:rsidP="00925E8D">
      <w:pPr>
        <w:widowControl w:val="0"/>
        <w:pBdr>
          <w:top w:val="dotted" w:sz="4" w:space="5" w:color="8496B0" w:themeColor="accent4" w:themeTint="99"/>
        </w:pBdr>
        <w:spacing w:after="40" w:line="240" w:lineRule="auto"/>
        <w:ind w:right="424"/>
        <w:rPr>
          <w:rFonts w:ascii="Angsana New" w:hAnsi="Angsana New" w:cs="Angsana New"/>
          <w:color w:val="163072" w:themeColor="accent2"/>
          <w:sz w:val="28"/>
          <w:szCs w:val="28"/>
        </w:rPr>
      </w:pPr>
      <w:r>
        <w:rPr>
          <w:rFonts w:ascii="Angsana New" w:hAnsi="Angsana New" w:cs="Angsana New"/>
          <w:i/>
          <w:color w:val="163072" w:themeColor="accent2"/>
          <w:cs/>
          <w:lang w:bidi="th-TH"/>
        </w:rPr>
        <w:t>โปรดทราบ</w:t>
      </w:r>
      <w:r>
        <w:rPr>
          <w:rFonts w:ascii="Angsana New" w:hAnsi="Angsana New" w:cs="Angsana New"/>
          <w:iCs/>
          <w:color w:val="163072" w:themeColor="accent2"/>
        </w:rPr>
        <w:t xml:space="preserve">: </w:t>
      </w:r>
      <w:r>
        <w:rPr>
          <w:rFonts w:ascii="Angsana New" w:hAnsi="Angsana New" w:cs="Angsana New"/>
          <w:i/>
          <w:color w:val="163072" w:themeColor="accent2"/>
          <w:cs/>
          <w:lang w:bidi="th-TH"/>
        </w:rPr>
        <w:t>เอกสารฉบับนี้มีวัตถุประสงค์เพื่อใช้เป็นแนวทางเท่านั้น ด้วยเหตุนี้ จึงไม่ควรเชื่อถือข้อมูลนี้ในฐานะคำแนะนำด้านกฎหมาย</w:t>
      </w:r>
      <w:r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>
        <w:rPr>
          <w:rFonts w:ascii="Angsana New" w:hAnsi="Angsana New" w:cs="Angsana New"/>
          <w:i/>
          <w:color w:val="163072" w:themeColor="accent2"/>
          <w:cs/>
          <w:lang w:bidi="th-TH"/>
        </w:rPr>
        <w:t>หรือถือว่าใช้แทนคำแนะนำทางกฎหมายในแต่ละกรณี</w:t>
      </w:r>
      <w:r>
        <w:rPr>
          <w:rFonts w:ascii="Angsana New" w:hAnsi="Angsana New" w:cs="Angsana New"/>
          <w:iCs/>
          <w:color w:val="163072" w:themeColor="accent2"/>
        </w:rPr>
        <w:t xml:space="preserve"> </w:t>
      </w:r>
      <w:r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>
        <w:rPr>
          <w:rFonts w:ascii="Angsana New" w:hAnsi="Angsana New" w:cs="Angsana New"/>
          <w:i/>
          <w:color w:val="163072" w:themeColor="accent2"/>
          <w:cs/>
          <w:lang w:bidi="th-TH"/>
        </w:rPr>
        <w:t>ในขอบเขตสูงสุดที่กฎหมายอนุญาต</w:t>
      </w:r>
      <w:r>
        <w:rPr>
          <w:rFonts w:ascii="Angsana New" w:hAnsi="Angsana New" w:cs="Angsana New"/>
          <w:iCs/>
          <w:color w:val="163072" w:themeColor="accent2"/>
        </w:rPr>
        <w:t xml:space="preserve"> </w:t>
      </w:r>
      <w:r>
        <w:rPr>
          <w:rFonts w:ascii="Angsana New" w:hAnsi="Angsana New" w:cs="Angsana New"/>
          <w:iCs/>
          <w:color w:val="163072" w:themeColor="accent2"/>
          <w:lang w:bidi="th-TH"/>
        </w:rPr>
        <w:t>Commonwealth Ombudsman</w:t>
      </w:r>
      <w:r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จะไม่รับผิดต่อความสูญเสียหรือความเสียหายที่เกิดขึ้นจากการเชื่อถือเอกสารนี้ สำหรับพระราชบัญญัติฉบับล่าสุดที่ถูกอ้างถึงนี้ โปรดหาอ่านได้จาก </w:t>
      </w:r>
      <w:hyperlink r:id="rId10" w:history="1">
        <w:r>
          <w:rPr>
            <w:rStyle w:val="Hyperlink"/>
            <w:rFonts w:ascii="Angsana New" w:hAnsi="Angsana New" w:cs="Angsana New"/>
            <w:iCs/>
          </w:rPr>
          <w:t>Federal Register of Legislation</w:t>
        </w:r>
      </w:hyperlink>
      <w:r>
        <w:rPr>
          <w:rStyle w:val="Hyperlink"/>
          <w:rFonts w:ascii="Angsana New" w:hAnsi="Angsana New" w:cs="Angsana New"/>
          <w:iCs/>
          <w:lang w:bidi="th-TH"/>
        </w:rPr>
        <w:t xml:space="preserve"> </w:t>
      </w:r>
      <w:r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</w:p>
    <w:sectPr w:rsidR="003C40B3" w:rsidRPr="00947A29" w:rsidSect="00925E8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425" w:bottom="851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B80F" w14:textId="77777777" w:rsidR="00457E3F" w:rsidRDefault="00457E3F" w:rsidP="00195BB8">
      <w:pPr>
        <w:spacing w:after="0"/>
      </w:pPr>
      <w:r>
        <w:separator/>
      </w:r>
    </w:p>
  </w:endnote>
  <w:endnote w:type="continuationSeparator" w:id="0">
    <w:p w14:paraId="114EF402" w14:textId="77777777" w:rsidR="00457E3F" w:rsidRDefault="00457E3F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3264" w14:textId="1F2A1FAC" w:rsidR="008A0A1E" w:rsidRPr="00925E8D" w:rsidRDefault="00925E8D" w:rsidP="00925E8D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visitors and overseas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F3F0" w14:textId="52E8B7C7" w:rsidR="008A0A1E" w:rsidRPr="00925E8D" w:rsidRDefault="00925E8D" w:rsidP="00925E8D">
    <w:pPr>
      <w:pStyle w:val="Footer"/>
      <w:rPr>
        <w:rFonts w:hint="cs"/>
      </w:rPr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visitors and overseas students</w:t>
    </w:r>
    <w:r w:rsidR="00C270FF">
      <w:rPr>
        <w:rFonts w:ascii="Angsana New" w:hAnsi="Angsana New" w:cs="Angsana New"/>
        <w:noProof/>
        <w:sz w:val="22"/>
        <w:cs/>
        <w:lang w:bidi="th-TH"/>
      </w:rPr>
      <w:tab/>
    </w:r>
    <w:r w:rsidR="00C270FF">
      <w:rPr>
        <w:rFonts w:ascii="Angsana New" w:hAnsi="Angsana New" w:cs="Angsana New"/>
        <w:noProof/>
        <w:sz w:val="22"/>
        <w:cs/>
        <w:lang w:bidi="th-TH"/>
      </w:rPr>
      <w:tab/>
    </w:r>
    <w:r w:rsidR="00C270FF">
      <w:rPr>
        <w:rFonts w:asciiTheme="majorBidi" w:hAnsiTheme="majorBidi" w:cstheme="majorBidi" w:hint="cs"/>
        <w:color w:val="163072"/>
        <w:cs/>
        <w:lang w:bidi="th-TH"/>
      </w:rPr>
      <w:t>ไทย</w:t>
    </w:r>
    <w:r w:rsidR="00C270FF">
      <w:rPr>
        <w:rFonts w:hint="cs"/>
        <w:color w:val="163072"/>
        <w:cs/>
        <w:lang w:bidi="th-TH"/>
      </w:rPr>
      <w:t xml:space="preserve"> </w:t>
    </w:r>
    <w:r w:rsidR="00C270FF">
      <w:rPr>
        <w:color w:val="163072"/>
      </w:rPr>
      <w:t>| Thai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F4AD" w14:textId="77777777" w:rsidR="00457E3F" w:rsidRDefault="00457E3F" w:rsidP="00195BB8">
      <w:pPr>
        <w:spacing w:after="0"/>
      </w:pPr>
      <w:r>
        <w:separator/>
      </w:r>
    </w:p>
  </w:footnote>
  <w:footnote w:type="continuationSeparator" w:id="0">
    <w:p w14:paraId="4FC10558" w14:textId="77777777" w:rsidR="00457E3F" w:rsidRDefault="00457E3F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A287" w14:textId="77777777" w:rsidR="008A0A1E" w:rsidRDefault="00A1353B" w:rsidP="0025663B">
    <w:pPr>
      <w:pStyle w:val="Header"/>
      <w:tabs>
        <w:tab w:val="right" w:pos="10490"/>
      </w:tabs>
      <w:spacing w:after="840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4802D3" wp14:editId="5AA14DB0">
              <wp:simplePos x="0" y="0"/>
              <wp:positionH relativeFrom="column">
                <wp:posOffset>-426085</wp:posOffset>
              </wp:positionH>
              <wp:positionV relativeFrom="paragraph">
                <wp:posOffset>464185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2699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36.55pt" to="544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HekI7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 w:rsidR="0025663B">
      <w:rPr>
        <w:rFonts w:cs="Cordia New"/>
        <w:b/>
        <w:cs/>
        <w:lang w:bidi="th-TH"/>
      </w:rPr>
      <w:t>ผู้มาเยือนต่างชาติ</w:t>
    </w:r>
    <w:r w:rsidR="0025663B" w:rsidRPr="0025663B">
      <w:rPr>
        <w:rFonts w:cs="Cordia New"/>
        <w:b/>
        <w:cs/>
        <w:lang w:bidi="th-TH"/>
      </w:rPr>
      <w:t>และนักเรียนต่างชาติ</w:t>
    </w:r>
    <w:r w:rsidR="00F431A1">
      <w:rPr>
        <w:b/>
      </w:rPr>
      <w:tab/>
    </w:r>
    <w:r w:rsidR="00F431A1">
      <w:rPr>
        <w:b/>
      </w:rPr>
      <w:tab/>
    </w:r>
    <w:r w:rsidR="00F431A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785C" w14:textId="77777777" w:rsidR="008A0A1E" w:rsidRDefault="00FD48A4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val="en-US" w:bidi="th-TH"/>
      </w:rPr>
      <w:drawing>
        <wp:anchor distT="0" distB="0" distL="114300" distR="114300" simplePos="0" relativeHeight="251671552" behindDoc="0" locked="0" layoutInCell="1" allowOverlap="1" wp14:anchorId="792E4EA6" wp14:editId="008C1DDC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847850" cy="702945"/>
          <wp:effectExtent l="0" t="0" r="0" b="190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go_inline_PRIVATEHEALTH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E2"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623599" wp14:editId="44AEFCA9">
              <wp:simplePos x="0" y="0"/>
              <wp:positionH relativeFrom="column">
                <wp:posOffset>5050790</wp:posOffset>
              </wp:positionH>
              <wp:positionV relativeFrom="paragraph">
                <wp:posOffset>2016760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06EF9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58.8pt" to="397.7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AYp6bD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val="en-US" w:bidi="th-TH"/>
      </w:rPr>
      <w:drawing>
        <wp:anchor distT="0" distB="0" distL="114300" distR="114300" simplePos="0" relativeHeight="251670528" behindDoc="1" locked="0" layoutInCell="1" allowOverlap="1" wp14:anchorId="081FA8B7" wp14:editId="41983106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17" name="Picture 17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9CD"/>
    <w:multiLevelType w:val="multilevel"/>
    <w:tmpl w:val="44E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BA9"/>
    <w:rsid w:val="00017B98"/>
    <w:rsid w:val="00025EC5"/>
    <w:rsid w:val="00030B16"/>
    <w:rsid w:val="00037CDE"/>
    <w:rsid w:val="0006128E"/>
    <w:rsid w:val="00071CFB"/>
    <w:rsid w:val="000724CA"/>
    <w:rsid w:val="00073171"/>
    <w:rsid w:val="00080252"/>
    <w:rsid w:val="00083BF8"/>
    <w:rsid w:val="000908D8"/>
    <w:rsid w:val="0009329D"/>
    <w:rsid w:val="000935EC"/>
    <w:rsid w:val="00094E4A"/>
    <w:rsid w:val="000A03AC"/>
    <w:rsid w:val="000A227F"/>
    <w:rsid w:val="000A4D50"/>
    <w:rsid w:val="000A6B60"/>
    <w:rsid w:val="000B1359"/>
    <w:rsid w:val="000D18DD"/>
    <w:rsid w:val="000D7FD5"/>
    <w:rsid w:val="000E5B5F"/>
    <w:rsid w:val="000F12D8"/>
    <w:rsid w:val="000F5743"/>
    <w:rsid w:val="00103580"/>
    <w:rsid w:val="00113ACC"/>
    <w:rsid w:val="001245C6"/>
    <w:rsid w:val="001327B4"/>
    <w:rsid w:val="00134A32"/>
    <w:rsid w:val="00140B3F"/>
    <w:rsid w:val="001416FA"/>
    <w:rsid w:val="001450B6"/>
    <w:rsid w:val="00152683"/>
    <w:rsid w:val="00152D94"/>
    <w:rsid w:val="0016250E"/>
    <w:rsid w:val="0016408B"/>
    <w:rsid w:val="00164987"/>
    <w:rsid w:val="00177C38"/>
    <w:rsid w:val="001879B4"/>
    <w:rsid w:val="00192BF7"/>
    <w:rsid w:val="00195BB8"/>
    <w:rsid w:val="00195F82"/>
    <w:rsid w:val="00197264"/>
    <w:rsid w:val="001A46CC"/>
    <w:rsid w:val="001B280E"/>
    <w:rsid w:val="001B2F69"/>
    <w:rsid w:val="001B787D"/>
    <w:rsid w:val="001F0D3E"/>
    <w:rsid w:val="001F4990"/>
    <w:rsid w:val="002006AF"/>
    <w:rsid w:val="0020206D"/>
    <w:rsid w:val="002219BC"/>
    <w:rsid w:val="00222793"/>
    <w:rsid w:val="00226602"/>
    <w:rsid w:val="00230EFF"/>
    <w:rsid w:val="00234EBF"/>
    <w:rsid w:val="002549C8"/>
    <w:rsid w:val="0025663B"/>
    <w:rsid w:val="0026129C"/>
    <w:rsid w:val="0028106B"/>
    <w:rsid w:val="00286115"/>
    <w:rsid w:val="002919B1"/>
    <w:rsid w:val="00292381"/>
    <w:rsid w:val="002A7014"/>
    <w:rsid w:val="002C0C12"/>
    <w:rsid w:val="002C1C13"/>
    <w:rsid w:val="002F39A1"/>
    <w:rsid w:val="00306EAF"/>
    <w:rsid w:val="00327133"/>
    <w:rsid w:val="00335BF7"/>
    <w:rsid w:val="00344AB1"/>
    <w:rsid w:val="00347559"/>
    <w:rsid w:val="00351F54"/>
    <w:rsid w:val="003556BB"/>
    <w:rsid w:val="00382075"/>
    <w:rsid w:val="0038281C"/>
    <w:rsid w:val="00386607"/>
    <w:rsid w:val="00387B43"/>
    <w:rsid w:val="00395D2B"/>
    <w:rsid w:val="003A38AD"/>
    <w:rsid w:val="003A7EEB"/>
    <w:rsid w:val="003C004B"/>
    <w:rsid w:val="003C2E93"/>
    <w:rsid w:val="003C40B3"/>
    <w:rsid w:val="003C58E0"/>
    <w:rsid w:val="003D0E35"/>
    <w:rsid w:val="003D5A36"/>
    <w:rsid w:val="003E0200"/>
    <w:rsid w:val="003E4A73"/>
    <w:rsid w:val="003F4679"/>
    <w:rsid w:val="004216F6"/>
    <w:rsid w:val="00436250"/>
    <w:rsid w:val="00437B3F"/>
    <w:rsid w:val="00441AAF"/>
    <w:rsid w:val="00450B2F"/>
    <w:rsid w:val="0045647B"/>
    <w:rsid w:val="00457E3F"/>
    <w:rsid w:val="0046078C"/>
    <w:rsid w:val="00471B6C"/>
    <w:rsid w:val="0047506E"/>
    <w:rsid w:val="004A2722"/>
    <w:rsid w:val="004B19A5"/>
    <w:rsid w:val="004B4241"/>
    <w:rsid w:val="004B4342"/>
    <w:rsid w:val="004B4FA7"/>
    <w:rsid w:val="004C16EA"/>
    <w:rsid w:val="004D7F03"/>
    <w:rsid w:val="004F0B66"/>
    <w:rsid w:val="004F1ED9"/>
    <w:rsid w:val="004F223E"/>
    <w:rsid w:val="00503420"/>
    <w:rsid w:val="00514B77"/>
    <w:rsid w:val="005221E5"/>
    <w:rsid w:val="00535FFF"/>
    <w:rsid w:val="00542F40"/>
    <w:rsid w:val="00551592"/>
    <w:rsid w:val="005575FA"/>
    <w:rsid w:val="00567C53"/>
    <w:rsid w:val="00580D81"/>
    <w:rsid w:val="00586E9C"/>
    <w:rsid w:val="00594CD8"/>
    <w:rsid w:val="005A655D"/>
    <w:rsid w:val="005B3751"/>
    <w:rsid w:val="005B5F1E"/>
    <w:rsid w:val="005C4744"/>
    <w:rsid w:val="005E6CCE"/>
    <w:rsid w:val="005F67CE"/>
    <w:rsid w:val="006140F3"/>
    <w:rsid w:val="006311EA"/>
    <w:rsid w:val="00633CC7"/>
    <w:rsid w:val="00634EB4"/>
    <w:rsid w:val="0063601E"/>
    <w:rsid w:val="00647ADD"/>
    <w:rsid w:val="00670613"/>
    <w:rsid w:val="00674B2F"/>
    <w:rsid w:val="006973E2"/>
    <w:rsid w:val="006B08DF"/>
    <w:rsid w:val="006B2255"/>
    <w:rsid w:val="006B6804"/>
    <w:rsid w:val="006C7357"/>
    <w:rsid w:val="006D2056"/>
    <w:rsid w:val="006F4F29"/>
    <w:rsid w:val="006F5749"/>
    <w:rsid w:val="00723E48"/>
    <w:rsid w:val="00745A7A"/>
    <w:rsid w:val="00746031"/>
    <w:rsid w:val="007621B3"/>
    <w:rsid w:val="007655DC"/>
    <w:rsid w:val="00767B36"/>
    <w:rsid w:val="00770B11"/>
    <w:rsid w:val="00770F49"/>
    <w:rsid w:val="0079243F"/>
    <w:rsid w:val="007D5FB7"/>
    <w:rsid w:val="007D6B56"/>
    <w:rsid w:val="007D7BB3"/>
    <w:rsid w:val="007E15CA"/>
    <w:rsid w:val="007E7213"/>
    <w:rsid w:val="00815AFC"/>
    <w:rsid w:val="00825053"/>
    <w:rsid w:val="00825B55"/>
    <w:rsid w:val="0082757E"/>
    <w:rsid w:val="00835061"/>
    <w:rsid w:val="008377B9"/>
    <w:rsid w:val="00864130"/>
    <w:rsid w:val="008812B1"/>
    <w:rsid w:val="00883631"/>
    <w:rsid w:val="0089230C"/>
    <w:rsid w:val="008966F8"/>
    <w:rsid w:val="008A0A1E"/>
    <w:rsid w:val="008B185E"/>
    <w:rsid w:val="008C0107"/>
    <w:rsid w:val="008C2F93"/>
    <w:rsid w:val="00905F2E"/>
    <w:rsid w:val="00907B96"/>
    <w:rsid w:val="00915552"/>
    <w:rsid w:val="009219BF"/>
    <w:rsid w:val="00925E8D"/>
    <w:rsid w:val="0093192B"/>
    <w:rsid w:val="009362BE"/>
    <w:rsid w:val="00947A29"/>
    <w:rsid w:val="00947D8B"/>
    <w:rsid w:val="00963BD1"/>
    <w:rsid w:val="0096663C"/>
    <w:rsid w:val="009B1AD4"/>
    <w:rsid w:val="009B242D"/>
    <w:rsid w:val="009B6F5B"/>
    <w:rsid w:val="009D2377"/>
    <w:rsid w:val="009D5602"/>
    <w:rsid w:val="009D5AFC"/>
    <w:rsid w:val="009E67C2"/>
    <w:rsid w:val="00A05FDF"/>
    <w:rsid w:val="00A10D57"/>
    <w:rsid w:val="00A1353B"/>
    <w:rsid w:val="00A13CD5"/>
    <w:rsid w:val="00A1509F"/>
    <w:rsid w:val="00A2434F"/>
    <w:rsid w:val="00A27B37"/>
    <w:rsid w:val="00A302DF"/>
    <w:rsid w:val="00A34AAF"/>
    <w:rsid w:val="00A41A65"/>
    <w:rsid w:val="00A43557"/>
    <w:rsid w:val="00A44A43"/>
    <w:rsid w:val="00A50CD6"/>
    <w:rsid w:val="00A62F24"/>
    <w:rsid w:val="00A73155"/>
    <w:rsid w:val="00A76CB0"/>
    <w:rsid w:val="00A95570"/>
    <w:rsid w:val="00AC17A5"/>
    <w:rsid w:val="00AC25BC"/>
    <w:rsid w:val="00AD2AE2"/>
    <w:rsid w:val="00AD4ABD"/>
    <w:rsid w:val="00AD55E9"/>
    <w:rsid w:val="00AD6BA9"/>
    <w:rsid w:val="00AD6E26"/>
    <w:rsid w:val="00AD7117"/>
    <w:rsid w:val="00B00A97"/>
    <w:rsid w:val="00B061BC"/>
    <w:rsid w:val="00B10784"/>
    <w:rsid w:val="00B160F7"/>
    <w:rsid w:val="00B21310"/>
    <w:rsid w:val="00B219C9"/>
    <w:rsid w:val="00B2577E"/>
    <w:rsid w:val="00B30474"/>
    <w:rsid w:val="00B31B07"/>
    <w:rsid w:val="00B369C7"/>
    <w:rsid w:val="00B42533"/>
    <w:rsid w:val="00B56184"/>
    <w:rsid w:val="00B61B5E"/>
    <w:rsid w:val="00B703A0"/>
    <w:rsid w:val="00B744EB"/>
    <w:rsid w:val="00B759A0"/>
    <w:rsid w:val="00B766AD"/>
    <w:rsid w:val="00B82EA4"/>
    <w:rsid w:val="00B93902"/>
    <w:rsid w:val="00B974DF"/>
    <w:rsid w:val="00B97E39"/>
    <w:rsid w:val="00BA13FE"/>
    <w:rsid w:val="00BA2DC1"/>
    <w:rsid w:val="00BA4605"/>
    <w:rsid w:val="00BC06A3"/>
    <w:rsid w:val="00BC11B4"/>
    <w:rsid w:val="00BC4D79"/>
    <w:rsid w:val="00BC6583"/>
    <w:rsid w:val="00BF594C"/>
    <w:rsid w:val="00BF6088"/>
    <w:rsid w:val="00C0093F"/>
    <w:rsid w:val="00C203B7"/>
    <w:rsid w:val="00C270FF"/>
    <w:rsid w:val="00C303B0"/>
    <w:rsid w:val="00C314FC"/>
    <w:rsid w:val="00C328A4"/>
    <w:rsid w:val="00C35E09"/>
    <w:rsid w:val="00C451C9"/>
    <w:rsid w:val="00C46CC4"/>
    <w:rsid w:val="00C51264"/>
    <w:rsid w:val="00C63429"/>
    <w:rsid w:val="00C91C3D"/>
    <w:rsid w:val="00C9267B"/>
    <w:rsid w:val="00C97C97"/>
    <w:rsid w:val="00CA15A9"/>
    <w:rsid w:val="00CB0708"/>
    <w:rsid w:val="00CC1216"/>
    <w:rsid w:val="00CC2260"/>
    <w:rsid w:val="00CC37F8"/>
    <w:rsid w:val="00CE287B"/>
    <w:rsid w:val="00CE2E58"/>
    <w:rsid w:val="00CF4FDE"/>
    <w:rsid w:val="00CF5323"/>
    <w:rsid w:val="00CF720E"/>
    <w:rsid w:val="00D01FF6"/>
    <w:rsid w:val="00D03787"/>
    <w:rsid w:val="00D10E92"/>
    <w:rsid w:val="00D12A75"/>
    <w:rsid w:val="00D16FBD"/>
    <w:rsid w:val="00D23E5C"/>
    <w:rsid w:val="00D3021D"/>
    <w:rsid w:val="00D31B18"/>
    <w:rsid w:val="00D34FA4"/>
    <w:rsid w:val="00D4134E"/>
    <w:rsid w:val="00D432B1"/>
    <w:rsid w:val="00D66870"/>
    <w:rsid w:val="00D86E1C"/>
    <w:rsid w:val="00DA0A03"/>
    <w:rsid w:val="00DA4DCB"/>
    <w:rsid w:val="00DA68DF"/>
    <w:rsid w:val="00DB6B91"/>
    <w:rsid w:val="00DF39E7"/>
    <w:rsid w:val="00E020E0"/>
    <w:rsid w:val="00E17714"/>
    <w:rsid w:val="00E2644D"/>
    <w:rsid w:val="00E369CB"/>
    <w:rsid w:val="00E37474"/>
    <w:rsid w:val="00E52B68"/>
    <w:rsid w:val="00E556D9"/>
    <w:rsid w:val="00E644CE"/>
    <w:rsid w:val="00E70A59"/>
    <w:rsid w:val="00E728EE"/>
    <w:rsid w:val="00E82A56"/>
    <w:rsid w:val="00E83245"/>
    <w:rsid w:val="00E9141E"/>
    <w:rsid w:val="00EB4346"/>
    <w:rsid w:val="00EC269F"/>
    <w:rsid w:val="00ED7AE5"/>
    <w:rsid w:val="00EE0B2D"/>
    <w:rsid w:val="00EE3A9B"/>
    <w:rsid w:val="00EF10ED"/>
    <w:rsid w:val="00F1121F"/>
    <w:rsid w:val="00F120F5"/>
    <w:rsid w:val="00F42879"/>
    <w:rsid w:val="00F430C5"/>
    <w:rsid w:val="00F431A1"/>
    <w:rsid w:val="00F47911"/>
    <w:rsid w:val="00F52932"/>
    <w:rsid w:val="00F530E2"/>
    <w:rsid w:val="00F538F9"/>
    <w:rsid w:val="00FA5D58"/>
    <w:rsid w:val="00FA6C4B"/>
    <w:rsid w:val="00FC2065"/>
    <w:rsid w:val="00FC66F5"/>
    <w:rsid w:val="00FD48A4"/>
    <w:rsid w:val="00FD54AD"/>
    <w:rsid w:val="00FD77D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53558"/>
  <w15:docId w15:val="{AD251055-D5DE-49F5-B7A2-629CF78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qFormat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1"/>
    <w:rPr>
      <w:rFonts w:ascii="Segoe UI" w:hAnsi="Segoe UI" w:cs="Segoe UI"/>
      <w:color w:val="000000" w:themeColor="tex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1E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ED9"/>
    <w:rPr>
      <w:rFonts w:ascii="Consolas" w:hAnsi="Consolas" w:cs="Consolas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legislation.gov.au/Browse/ByTitle/Acts/InForce/0/0/Principa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ombudsman.gov.au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3.xml" Id="R8d31a6c6505e489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A1728232</value>
    </field>
    <field name="Objective-Title">
      <value order="0">PHIO-Overseas visitors &amp; overseas students_Factsheet (A1677791)_Thai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Holly Lazzari</dc:creator>
  <cp:lastModifiedBy>Andrew</cp:lastModifiedBy>
  <cp:revision>2</cp:revision>
  <cp:lastPrinted>2018-09-26T00:41:00Z</cp:lastPrinted>
  <dcterms:created xsi:type="dcterms:W3CDTF">2019-02-06T04:33:00Z</dcterms:created>
  <dcterms:modified xsi:type="dcterms:W3CDTF">2019-02-06T04:33:00Z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A1728232</vt:lpwstr>
  </property>
  <property fmtid="{D5CDD505-2E9C-101B-9397-08002B2CF9AE}" pid="4" name="Objective-Title">
    <vt:lpwstr>PHIO-Overseas visitors &amp; overseas students_Factsheet (A1677791)_Thai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Klara Major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/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