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994E0" w14:textId="77777777" w:rsidR="00C63429" w:rsidRPr="008A0A1E" w:rsidRDefault="00F120F5" w:rsidP="00F120F5">
      <w:pPr>
        <w:pStyle w:val="Title"/>
        <w:spacing w:before="6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7A457" wp14:editId="78E85919">
                <wp:simplePos x="0" y="0"/>
                <wp:positionH relativeFrom="margin">
                  <wp:align>right</wp:align>
                </wp:positionH>
                <wp:positionV relativeFrom="margin">
                  <wp:posOffset>-288290</wp:posOffset>
                </wp:positionV>
                <wp:extent cx="1647825" cy="5467350"/>
                <wp:effectExtent l="0" t="0" r="0" b="0"/>
                <wp:wrapSquare wrapText="bothSides"/>
                <wp:docPr id="9" name="Text Box 9" descr="Contact details." title="Contact detail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46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AA787" w14:textId="5B614E65" w:rsidR="009F0B68" w:rsidRPr="00C51264" w:rsidRDefault="00E81F54" w:rsidP="009F0B68">
                            <w:pPr>
                              <w:spacing w:before="1920"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  <w:lang w:val="en-US" w:eastAsia="zh-CN"/>
                              </w:rPr>
                              <w:br/>
                            </w:r>
                            <w:r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  <w:lang w:val="en-US" w:eastAsia="zh-CN"/>
                              </w:rPr>
                              <w:br/>
                            </w:r>
                            <w:r w:rsidR="009F0B68"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  <w:lang w:eastAsia="zh-CN"/>
                              </w:rPr>
                              <w:t>联系我们</w:t>
                            </w:r>
                          </w:p>
                          <w:p w14:paraId="3AF9D0BE" w14:textId="77777777" w:rsidR="009F0B68" w:rsidRPr="00C51264" w:rsidRDefault="008D2632" w:rsidP="009F0B68">
                            <w:pPr>
                              <w:spacing w:after="2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9F0B68" w:rsidRPr="00C51264">
                                <w:rPr>
                                  <w:rStyle w:val="Hyperlink"/>
                                  <w:b/>
                                  <w:color w:val="163072" w:themeColor="accent2"/>
                                  <w:sz w:val="18"/>
                                  <w:szCs w:val="18"/>
                                  <w:u w:val="none"/>
                                </w:rPr>
                                <w:t>ombudsman.gov.au</w:t>
                              </w:r>
                            </w:hyperlink>
                          </w:p>
                          <w:p w14:paraId="1CC9D5AD" w14:textId="77777777" w:rsidR="009F0B68" w:rsidRPr="00C51264" w:rsidRDefault="009F0B68" w:rsidP="009F0B68">
                            <w:pPr>
                              <w:spacing w:after="24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1300 362 072</w:t>
                            </w:r>
                          </w:p>
                          <w:p w14:paraId="061720B9" w14:textId="77777777" w:rsidR="009F0B68" w:rsidRPr="00C51264" w:rsidRDefault="009F0B68" w:rsidP="009F0B68">
                            <w:pPr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>GPO Box 442</w:t>
                            </w: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>Canberra  ACT</w:t>
                            </w:r>
                            <w:proofErr w:type="gramEnd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 xml:space="preserve">  2601</w:t>
                            </w:r>
                          </w:p>
                          <w:p w14:paraId="404F08A3" w14:textId="77777777" w:rsidR="009F0B68" w:rsidRPr="00C51264" w:rsidRDefault="009F0B68" w:rsidP="009F0B68">
                            <w:pPr>
                              <w:spacing w:after="2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我们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>在</w:t>
                            </w:r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>以下城市设有办公室</w:t>
                            </w:r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>：</w:t>
                            </w:r>
                          </w:p>
                          <w:p w14:paraId="330B2E3B" w14:textId="77777777" w:rsidR="009F0B68" w:rsidRPr="00C51264" w:rsidRDefault="009F0B68" w:rsidP="009F0B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阿德雷德</w:t>
                            </w:r>
                            <w:proofErr w:type="spellEnd"/>
                          </w:p>
                          <w:p w14:paraId="4EF95F2E" w14:textId="77777777" w:rsidR="009F0B68" w:rsidRPr="00C51264" w:rsidRDefault="009F0B68" w:rsidP="009F0B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布里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>斯班</w:t>
                            </w:r>
                          </w:p>
                          <w:p w14:paraId="4FC54811" w14:textId="77777777" w:rsidR="009F0B68" w:rsidRPr="00C51264" w:rsidRDefault="009F0B68" w:rsidP="009F0B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堪培拉</w:t>
                            </w:r>
                            <w:proofErr w:type="spellEnd"/>
                          </w:p>
                          <w:p w14:paraId="5E6AA4A4" w14:textId="77777777" w:rsidR="009F0B68" w:rsidRPr="00C51264" w:rsidRDefault="009F0B68" w:rsidP="009F0B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墨尔本</w:t>
                            </w:r>
                            <w:proofErr w:type="spellEnd"/>
                          </w:p>
                          <w:p w14:paraId="3C3B1A12" w14:textId="77777777" w:rsidR="009F0B68" w:rsidRPr="00C51264" w:rsidRDefault="009F0B68" w:rsidP="009F0B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珀斯</w:t>
                            </w:r>
                            <w:proofErr w:type="spellEnd"/>
                          </w:p>
                          <w:p w14:paraId="4263ECFF" w14:textId="77777777" w:rsidR="009F0B68" w:rsidRDefault="009F0B68" w:rsidP="009F0B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5" w:hanging="284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悉尼</w:t>
                            </w:r>
                            <w:proofErr w:type="spellEnd"/>
                          </w:p>
                          <w:p w14:paraId="0E87BEEB" w14:textId="77777777" w:rsidR="00BF594C" w:rsidRDefault="00BF594C" w:rsidP="00BF594C">
                            <w:pPr>
                              <w:pStyle w:val="Pullquo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7A45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Title: Contact details. - Description: Contact details." style="position:absolute;left:0;text-align:left;margin-left:78.55pt;margin-top:-22.7pt;width:129.75pt;height:430.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" filled="f" stroked="f" strokeweight=".5pt">
                <v:textbox>
                  <w:txbxContent>
                    <w:p w14:paraId="50FAA787" w14:textId="5B614E65" w:rsidR="009F0B68" w:rsidRPr="00C51264" w:rsidRDefault="00E81F54" w:rsidP="009F0B68">
                      <w:pPr>
                        <w:spacing w:before="1920"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98D8" w:themeColor="accent1"/>
                          <w:sz w:val="18"/>
                          <w:szCs w:val="18"/>
                          <w:lang w:val="en-US" w:eastAsia="zh-CN"/>
                        </w:rPr>
                        <w:br/>
                      </w:r>
                      <w:r>
                        <w:rPr>
                          <w:b/>
                          <w:color w:val="0098D8" w:themeColor="accent1"/>
                          <w:sz w:val="18"/>
                          <w:szCs w:val="18"/>
                          <w:lang w:val="en-US" w:eastAsia="zh-CN"/>
                        </w:rPr>
                        <w:br/>
                      </w:r>
                      <w:r w:rsidR="009F0B68">
                        <w:rPr>
                          <w:b/>
                          <w:color w:val="0098D8" w:themeColor="accent1"/>
                          <w:sz w:val="18"/>
                          <w:szCs w:val="18"/>
                          <w:lang w:eastAsia="zh-CN"/>
                        </w:rPr>
                        <w:t>联系我们</w:t>
                      </w:r>
                    </w:p>
                    <w:p w14:paraId="3AF9D0BE" w14:textId="77777777" w:rsidR="009F0B68" w:rsidRPr="00C51264" w:rsidRDefault="007F03C1" w:rsidP="009F0B68">
                      <w:pPr>
                        <w:spacing w:after="2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hyperlink r:id="rId10" w:history="1">
                        <w:r w:rsidR="009F0B68" w:rsidRPr="00C51264">
                          <w:rPr>
                            <w:rStyle w:val="Hyperlink"/>
                            <w:b/>
                            <w:color w:val="163072" w:themeColor="accent2"/>
                            <w:sz w:val="18"/>
                            <w:szCs w:val="18"/>
                            <w:u w:val="none"/>
                          </w:rPr>
                          <w:t>ombudsman.gov.au</w:t>
                        </w:r>
                      </w:hyperlink>
                    </w:p>
                    <w:p w14:paraId="1CC9D5AD" w14:textId="77777777" w:rsidR="009F0B68" w:rsidRPr="00C51264" w:rsidRDefault="009F0B68" w:rsidP="009F0B68">
                      <w:pPr>
                        <w:spacing w:after="24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1300 362 072</w:t>
                      </w:r>
                    </w:p>
                    <w:p w14:paraId="061720B9" w14:textId="77777777" w:rsidR="009F0B68" w:rsidRPr="00C51264" w:rsidRDefault="009F0B68" w:rsidP="009F0B68">
                      <w:pPr>
                        <w:spacing w:after="240" w:line="220" w:lineRule="exact"/>
                        <w:ind w:left="142"/>
                        <w:rPr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>GPO Box 442</w:t>
                      </w:r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>Canberra  ACT</w:t>
                      </w:r>
                      <w:proofErr w:type="gramEnd"/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 xml:space="preserve">  2601</w:t>
                      </w:r>
                    </w:p>
                    <w:p w14:paraId="404F08A3" w14:textId="77777777" w:rsidR="009F0B68" w:rsidRPr="00C51264" w:rsidRDefault="009F0B68" w:rsidP="009F0B68">
                      <w:pPr>
                        <w:spacing w:after="2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我们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>在</w:t>
                      </w:r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>以下城市设有办公室</w:t>
                      </w:r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>：</w:t>
                      </w:r>
                    </w:p>
                    <w:p w14:paraId="330B2E3B" w14:textId="77777777" w:rsidR="009F0B68" w:rsidRPr="00C51264" w:rsidRDefault="009F0B68" w:rsidP="009F0B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阿德雷德</w:t>
                      </w:r>
                      <w:proofErr w:type="spellEnd"/>
                    </w:p>
                    <w:p w14:paraId="4EF95F2E" w14:textId="77777777" w:rsidR="009F0B68" w:rsidRPr="00C51264" w:rsidRDefault="009F0B68" w:rsidP="009F0B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布里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>斯班</w:t>
                      </w:r>
                    </w:p>
                    <w:p w14:paraId="4FC54811" w14:textId="77777777" w:rsidR="009F0B68" w:rsidRPr="00C51264" w:rsidRDefault="009F0B68" w:rsidP="009F0B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堪培拉</w:t>
                      </w:r>
                      <w:proofErr w:type="spellEnd"/>
                    </w:p>
                    <w:p w14:paraId="5E6AA4A4" w14:textId="77777777" w:rsidR="009F0B68" w:rsidRPr="00C51264" w:rsidRDefault="009F0B68" w:rsidP="009F0B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墨尔本</w:t>
                      </w:r>
                      <w:proofErr w:type="spellEnd"/>
                    </w:p>
                    <w:p w14:paraId="3C3B1A12" w14:textId="77777777" w:rsidR="009F0B68" w:rsidRPr="00C51264" w:rsidRDefault="009F0B68" w:rsidP="009F0B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珀斯</w:t>
                      </w:r>
                      <w:proofErr w:type="spellEnd"/>
                    </w:p>
                    <w:p w14:paraId="4263ECFF" w14:textId="77777777" w:rsidR="009F0B68" w:rsidRDefault="009F0B68" w:rsidP="009F0B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5" w:hanging="284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悉尼</w:t>
                      </w:r>
                      <w:proofErr w:type="spellEnd"/>
                    </w:p>
                    <w:p w14:paraId="0E87BEEB" w14:textId="77777777" w:rsidR="00BF594C" w:rsidRDefault="00BF594C" w:rsidP="00BF594C">
                      <w:pPr>
                        <w:pStyle w:val="Pullquote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7C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F0D78" wp14:editId="4AA471F6">
                <wp:simplePos x="0" y="0"/>
                <wp:positionH relativeFrom="column">
                  <wp:posOffset>2098040</wp:posOffset>
                </wp:positionH>
                <wp:positionV relativeFrom="paragraph">
                  <wp:posOffset>-49530</wp:posOffset>
                </wp:positionV>
                <wp:extent cx="455295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74C73" w14:textId="77777777" w:rsidR="00037CDE" w:rsidRDefault="00C8273E" w:rsidP="007B68EC">
                            <w:pPr>
                              <w:pStyle w:val="Title"/>
                              <w:spacing w:before="0" w:line="520" w:lineRule="exact"/>
                            </w:pPr>
                            <w:proofErr w:type="spellStart"/>
                            <w:r>
                              <w:t>海外访客与海外学生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0D78" id="Text Box 1" o:spid="_x0000_s1027" type="#_x0000_t202" style="position:absolute;left:0;text-align:left;margin-left:165.2pt;margin-top:-3.9pt;width:358.5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" filled="f" stroked="f" strokeweight=".5pt">
                <v:textbox>
                  <w:txbxContent>
                    <w:p w14:paraId="79A74C73" w14:textId="77777777" w:rsidR="00037CDE" w:rsidRDefault="00C8273E" w:rsidP="007B68EC">
                      <w:pPr>
                        <w:pStyle w:val="Title"/>
                        <w:spacing w:before="0" w:line="520" w:lineRule="exact"/>
                      </w:pPr>
                      <w:proofErr w:type="spellStart"/>
                      <w:r>
                        <w:t>海外访客与海外学生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521252D" w14:textId="77777777" w:rsidR="00C63429" w:rsidRDefault="00C63429" w:rsidP="00F530E2">
      <w:pPr>
        <w:spacing w:after="840"/>
        <w:ind w:right="2833"/>
      </w:pPr>
    </w:p>
    <w:p w14:paraId="639BF3FB" w14:textId="77777777" w:rsidR="00AD6BA9" w:rsidRDefault="00D3508C" w:rsidP="007B68EC">
      <w:pPr>
        <w:spacing w:line="320" w:lineRule="exact"/>
        <w:ind w:right="425"/>
        <w:rPr>
          <w:rFonts w:asciiTheme="minorHAnsi" w:eastAsiaTheme="majorEastAsia" w:hAnsiTheme="minorHAnsi" w:cstheme="majorBidi"/>
          <w:b/>
          <w:color w:val="0098D8" w:themeColor="accent1"/>
          <w:sz w:val="30"/>
          <w:szCs w:val="32"/>
          <w:lang w:eastAsia="zh-CN"/>
        </w:rPr>
      </w:pPr>
      <w:r>
        <w:rPr>
          <w:rFonts w:asciiTheme="minorHAnsi" w:eastAsiaTheme="majorEastAsia" w:hAnsiTheme="minorHAnsi" w:cstheme="majorBidi" w:hint="eastAsia"/>
          <w:b/>
          <w:color w:val="0098D8" w:themeColor="accent1"/>
          <w:sz w:val="30"/>
          <w:szCs w:val="32"/>
          <w:lang w:eastAsia="zh-CN"/>
        </w:rPr>
        <w:t>海外访客与海外学生</w:t>
      </w:r>
    </w:p>
    <w:p w14:paraId="70EBCCB5" w14:textId="38C7E7D0" w:rsidR="00B47070" w:rsidRDefault="00B47070" w:rsidP="00AD6BA9">
      <w:pPr>
        <w:pStyle w:val="Heading2"/>
        <w:ind w:right="424"/>
        <w:rPr>
          <w:rFonts w:ascii="Calibri Light" w:eastAsiaTheme="minorHAnsi" w:hAnsi="Calibri Light" w:cstheme="minorBidi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如果您</w:t>
      </w:r>
      <w:r w:rsidR="007B68EC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要去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澳大利亚并持有临时签证，您应该考虑投保海外访客</w:t>
      </w:r>
      <w:r w:rsidR="007B68EC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健康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保险（</w:t>
      </w:r>
      <w:r w:rsidRPr="00CE3E2E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zh-CN"/>
        </w:rPr>
        <w:t>OVHC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）。如果您在澳大利亚期间需要看医生或住院，您会发现</w:t>
      </w:r>
      <w:r w:rsidR="007B68EC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自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己</w:t>
      </w:r>
      <w:r w:rsidR="007B68EC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要承担全部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医疗费用，</w:t>
      </w:r>
      <w:r w:rsidR="007B68EC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这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可能会非常昂贵。</w:t>
      </w:r>
    </w:p>
    <w:p w14:paraId="21192482" w14:textId="4B0B835A" w:rsidR="00EC1B16" w:rsidRDefault="007B68EC" w:rsidP="00AD6BA9">
      <w:pPr>
        <w:pStyle w:val="Heading2"/>
        <w:ind w:right="424"/>
        <w:rPr>
          <w:rFonts w:ascii="Calibri Light" w:eastAsiaTheme="minorHAnsi" w:hAnsi="Calibri Light" w:cstheme="minorBidi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在某些情况下，作为签证条件的一部分，您可能需要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办理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健康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保险。如果您正在申请临时技术短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缺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签证（</w:t>
      </w:r>
      <w:r w:rsidR="00EC1B16" w:rsidRPr="00CE3E2E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zh-CN"/>
        </w:rPr>
        <w:t>TSS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）或</w:t>
      </w:r>
      <w:r w:rsidR="00EC1B16" w:rsidRPr="00CE3E2E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zh-CN"/>
        </w:rPr>
        <w:t>485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签证，您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必须拥有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最低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水平的健康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保险，</w:t>
      </w:r>
      <w:r w:rsidR="008119D1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且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在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您</w:t>
      </w:r>
      <w:r w:rsidR="008119D1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逗留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澳大利亚期间一直保持有效。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作为其签证的一个条件，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持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有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临时学生签证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在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澳学习的学生可能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需要办理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海外学生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健康保险（</w:t>
      </w:r>
      <w:r w:rsidR="003A5826" w:rsidRPr="00CE3E2E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zh-CN"/>
        </w:rPr>
        <w:t>OSHC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）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。</w:t>
      </w:r>
    </w:p>
    <w:p w14:paraId="5C9A404E" w14:textId="10D5CB41" w:rsidR="00D60A5D" w:rsidRDefault="00D60A5D" w:rsidP="00D60A5D">
      <w:pPr>
        <w:pStyle w:val="Heading2"/>
        <w:ind w:right="424"/>
        <w:rPr>
          <w:rFonts w:asciiTheme="minorEastAsia" w:eastAsiaTheme="minorEastAsia" w:hAnsiTheme="minorEastAsia" w:cstheme="minorBidi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来自英国、爱尔兰、新西兰、瑞典、荷兰、芬兰、比利时、挪威、斯洛文尼亚、马耳他和意大利的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访客（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但不是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学生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——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参见</w:t>
      </w:r>
      <w:r w:rsidR="003A5826" w:rsidRPr="00CE3E2E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zh-CN"/>
        </w:rPr>
        <w:t>OSHC</w:t>
      </w:r>
      <w:r w:rsidR="00EC1B1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）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可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以根据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其所在国家与澳大利亚的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互惠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医疗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保健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协议申请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享受</w:t>
      </w:r>
      <w:r w:rsidRPr="00CE3E2E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zh-CN"/>
        </w:rPr>
        <w:t>Medicare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待遇。这些访客可能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即刻就能获得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公共医疗体系的必要医疗</w:t>
      </w:r>
      <w:r w:rsidR="00AE5E92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服务，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但在其他方面没有资格享受福利</w:t>
      </w:r>
      <w:r w:rsidR="00AE5E92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，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因此</w:t>
      </w:r>
      <w:r w:rsidR="00AE5E92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仍应考虑投保</w:t>
      </w:r>
      <w:r w:rsidR="003A5826" w:rsidRPr="00CE3E2E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zh-CN"/>
        </w:rPr>
        <w:t>OVHC</w:t>
      </w:r>
      <w:r w:rsidR="00AE5E92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。</w:t>
      </w:r>
    </w:p>
    <w:p w14:paraId="24A1C934" w14:textId="243DBCDC" w:rsidR="00AD6BA9" w:rsidRPr="00AD6BA9" w:rsidRDefault="00AE5E92" w:rsidP="00AD6BA9">
      <w:pPr>
        <w:pStyle w:val="Heading2"/>
        <w:ind w:right="424"/>
        <w:rPr>
          <w:rFonts w:ascii="Calibri Light" w:eastAsiaTheme="minorHAnsi" w:hAnsi="Calibri Light" w:cstheme="minorBidi"/>
          <w:color w:val="000000" w:themeColor="text1"/>
          <w:sz w:val="22"/>
          <w:szCs w:val="22"/>
          <w:lang w:eastAsia="zh-CN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如果您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是最近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持永久居民签证移民澳大利亚或已申请了永久</w:t>
      </w:r>
      <w:r w:rsidR="00062394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居留权的人士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，</w:t>
      </w:r>
      <w:r w:rsidR="00062394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您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通常</w:t>
      </w:r>
      <w:r w:rsidR="00062394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有资格加入</w:t>
      </w:r>
      <w:r w:rsidRPr="00CE3E2E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zh-CN"/>
        </w:rPr>
        <w:t>Medicare</w:t>
      </w:r>
      <w:r w:rsidR="00062394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并立即获得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医疗</w:t>
      </w:r>
      <w:r w:rsidR="00062394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保健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服务。您</w:t>
      </w:r>
      <w:r w:rsidR="00062394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还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可以投保居民私人</w:t>
      </w:r>
      <w:r w:rsidR="003A5826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健康保险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  <w:lang w:eastAsia="zh-CN"/>
        </w:rPr>
        <w:t>。</w:t>
      </w:r>
      <w:r w:rsidR="00AD6BA9" w:rsidRPr="00AD6BA9">
        <w:rPr>
          <w:rFonts w:ascii="Calibri Light" w:eastAsiaTheme="minorHAnsi" w:hAnsi="Calibri Light" w:cstheme="minorBidi"/>
          <w:color w:val="000000" w:themeColor="text1"/>
          <w:sz w:val="22"/>
          <w:szCs w:val="22"/>
          <w:lang w:eastAsia="zh-CN"/>
        </w:rPr>
        <w:t xml:space="preserve"> </w:t>
      </w:r>
    </w:p>
    <w:p w14:paraId="6DB093B3" w14:textId="77777777" w:rsidR="00AD6BA9" w:rsidRDefault="00AD6BA9" w:rsidP="007D5FB7">
      <w:pPr>
        <w:spacing w:after="120"/>
        <w:ind w:right="424"/>
        <w:rPr>
          <w:rFonts w:asciiTheme="minorHAnsi" w:eastAsiaTheme="majorEastAsia" w:hAnsiTheme="minorHAnsi" w:cstheme="majorBidi"/>
          <w:color w:val="0098D8" w:themeColor="accent1"/>
          <w:sz w:val="26"/>
          <w:szCs w:val="26"/>
          <w:lang w:eastAsia="zh-CN"/>
        </w:rPr>
      </w:pPr>
    </w:p>
    <w:p w14:paraId="2A1F22A1" w14:textId="445A3294" w:rsidR="00AD6BA9" w:rsidRDefault="00947FA7" w:rsidP="007D5FB7">
      <w:pPr>
        <w:spacing w:after="120"/>
        <w:ind w:right="424"/>
        <w:rPr>
          <w:rFonts w:asciiTheme="minorHAnsi" w:eastAsiaTheme="majorEastAsia" w:hAnsiTheme="minorHAnsi" w:cstheme="majorBidi"/>
          <w:color w:val="0098D8" w:themeColor="accent1"/>
          <w:sz w:val="26"/>
          <w:szCs w:val="26"/>
          <w:lang w:eastAsia="zh-CN"/>
        </w:rPr>
      </w:pPr>
      <w:r>
        <w:rPr>
          <w:rFonts w:asciiTheme="minorHAnsi" w:eastAsiaTheme="majorEastAsia" w:hAnsiTheme="minorHAnsi" w:cstheme="majorBidi" w:hint="eastAsia"/>
          <w:color w:val="0098D8" w:themeColor="accent1"/>
          <w:sz w:val="26"/>
          <w:szCs w:val="26"/>
          <w:lang w:eastAsia="zh-CN"/>
        </w:rPr>
        <w:t>我应该投保哪类</w:t>
      </w:r>
      <w:r w:rsidR="003A5826">
        <w:rPr>
          <w:rFonts w:asciiTheme="minorHAnsi" w:eastAsiaTheme="majorEastAsia" w:hAnsiTheme="minorHAnsi" w:cstheme="majorBidi" w:hint="eastAsia"/>
          <w:color w:val="0098D8" w:themeColor="accent1"/>
          <w:sz w:val="26"/>
          <w:szCs w:val="26"/>
          <w:lang w:eastAsia="zh-CN"/>
        </w:rPr>
        <w:t>健康保险</w:t>
      </w:r>
      <w:r>
        <w:rPr>
          <w:rFonts w:asciiTheme="minorHAnsi" w:eastAsiaTheme="majorEastAsia" w:hAnsiTheme="minorHAnsi" w:cstheme="majorBidi" w:hint="eastAsia"/>
          <w:color w:val="0098D8" w:themeColor="accent1"/>
          <w:sz w:val="26"/>
          <w:szCs w:val="26"/>
          <w:lang w:eastAsia="zh-CN"/>
        </w:rPr>
        <w:t>？</w:t>
      </w:r>
    </w:p>
    <w:tbl>
      <w:tblPr>
        <w:tblStyle w:val="TableGrid"/>
        <w:tblW w:w="7858" w:type="dxa"/>
        <w:tblLook w:val="04A0" w:firstRow="1" w:lastRow="0" w:firstColumn="1" w:lastColumn="0" w:noHBand="0" w:noVBand="1"/>
      </w:tblPr>
      <w:tblGrid>
        <w:gridCol w:w="1679"/>
        <w:gridCol w:w="6179"/>
      </w:tblGrid>
      <w:tr w:rsidR="00F01067" w:rsidRPr="002060FD" w14:paraId="4201C6E2" w14:textId="77777777" w:rsidTr="00AD6BA9">
        <w:trPr>
          <w:trHeight w:val="319"/>
        </w:trPr>
        <w:tc>
          <w:tcPr>
            <w:tcW w:w="0" w:type="auto"/>
            <w:hideMark/>
          </w:tcPr>
          <w:p w14:paraId="078043D9" w14:textId="77777777" w:rsidR="00AD6BA9" w:rsidRPr="00AD6BA9" w:rsidRDefault="00CF3312" w:rsidP="00AD6BA9">
            <w:pPr>
              <w:rPr>
                <w:b/>
                <w:lang w:eastAsia="en-AU"/>
              </w:rPr>
            </w:pPr>
            <w:r>
              <w:rPr>
                <w:rFonts w:hint="eastAsia"/>
                <w:b/>
                <w:lang w:eastAsia="zh-CN"/>
              </w:rPr>
              <w:t>签证类型</w:t>
            </w:r>
          </w:p>
        </w:tc>
        <w:tc>
          <w:tcPr>
            <w:tcW w:w="0" w:type="auto"/>
            <w:hideMark/>
          </w:tcPr>
          <w:p w14:paraId="5EB788A3" w14:textId="39B41835" w:rsidR="00AD6BA9" w:rsidRPr="00AD6BA9" w:rsidRDefault="003A5826" w:rsidP="00CF3312">
            <w:pPr>
              <w:rPr>
                <w:b/>
                <w:lang w:eastAsia="en-AU"/>
              </w:rPr>
            </w:pPr>
            <w:r>
              <w:rPr>
                <w:rFonts w:hint="eastAsia"/>
                <w:b/>
                <w:lang w:eastAsia="zh-CN"/>
              </w:rPr>
              <w:t>健康保险</w:t>
            </w:r>
            <w:r w:rsidR="00CF3312">
              <w:rPr>
                <w:rFonts w:hint="eastAsia"/>
                <w:b/>
                <w:lang w:eastAsia="zh-CN"/>
              </w:rPr>
              <w:t>类型</w:t>
            </w:r>
          </w:p>
        </w:tc>
      </w:tr>
      <w:tr w:rsidR="00F01067" w:rsidRPr="002060FD" w14:paraId="7A4E375A" w14:textId="77777777" w:rsidTr="00AD6BA9">
        <w:trPr>
          <w:trHeight w:val="358"/>
        </w:trPr>
        <w:tc>
          <w:tcPr>
            <w:tcW w:w="0" w:type="auto"/>
            <w:hideMark/>
          </w:tcPr>
          <w:p w14:paraId="593794A2" w14:textId="77777777" w:rsidR="00AD6BA9" w:rsidRPr="002060FD" w:rsidRDefault="00F2479A" w:rsidP="00F2479A">
            <w:pPr>
              <w:rPr>
                <w:lang w:eastAsia="en-AU"/>
              </w:rPr>
            </w:pPr>
            <w:r>
              <w:rPr>
                <w:rFonts w:hint="eastAsia"/>
                <w:lang w:eastAsia="zh-CN"/>
              </w:rPr>
              <w:t>学生签证</w:t>
            </w:r>
          </w:p>
        </w:tc>
        <w:tc>
          <w:tcPr>
            <w:tcW w:w="0" w:type="auto"/>
            <w:hideMark/>
          </w:tcPr>
          <w:p w14:paraId="444DDE19" w14:textId="30192CD8" w:rsidR="00AD6BA9" w:rsidRPr="002060FD" w:rsidRDefault="000E4FFE" w:rsidP="000E4FF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海外学生</w:t>
            </w:r>
            <w:r w:rsidR="003A5826">
              <w:rPr>
                <w:rFonts w:hint="eastAsia"/>
                <w:lang w:eastAsia="zh-CN"/>
              </w:rPr>
              <w:t>健康保险</w:t>
            </w:r>
            <w:r>
              <w:rPr>
                <w:rFonts w:hint="eastAsia"/>
                <w:lang w:eastAsia="zh-CN"/>
              </w:rPr>
              <w:t>将会满足您的签证要求。</w:t>
            </w:r>
          </w:p>
        </w:tc>
      </w:tr>
      <w:tr w:rsidR="00F01067" w:rsidRPr="002060FD" w14:paraId="39D812FE" w14:textId="77777777" w:rsidTr="00AD6BA9">
        <w:trPr>
          <w:trHeight w:val="776"/>
        </w:trPr>
        <w:tc>
          <w:tcPr>
            <w:tcW w:w="0" w:type="auto"/>
            <w:hideMark/>
          </w:tcPr>
          <w:p w14:paraId="25AE6278" w14:textId="77777777" w:rsidR="00AD6BA9" w:rsidRPr="00631B54" w:rsidRDefault="00AD6BA9" w:rsidP="00AD6BA9">
            <w:pPr>
              <w:rPr>
                <w:lang w:eastAsia="en-AU"/>
              </w:rPr>
            </w:pPr>
            <w:r w:rsidRPr="00631B54">
              <w:rPr>
                <w:lang w:eastAsia="en-AU"/>
              </w:rPr>
              <w:t xml:space="preserve">TSS </w:t>
            </w:r>
            <w:r w:rsidR="00F2479A">
              <w:rPr>
                <w:rFonts w:hint="eastAsia"/>
                <w:lang w:eastAsia="zh-CN"/>
              </w:rPr>
              <w:t>签证和</w:t>
            </w:r>
          </w:p>
          <w:p w14:paraId="2E04694A" w14:textId="77777777" w:rsidR="00AD6BA9" w:rsidRPr="002060FD" w:rsidRDefault="00AD6BA9" w:rsidP="00F2479A">
            <w:pPr>
              <w:rPr>
                <w:lang w:eastAsia="en-AU"/>
              </w:rPr>
            </w:pPr>
            <w:r w:rsidRPr="00631B54">
              <w:rPr>
                <w:lang w:eastAsia="en-AU"/>
              </w:rPr>
              <w:t>457</w:t>
            </w:r>
            <w:r w:rsidR="00F2479A">
              <w:rPr>
                <w:rFonts w:hint="eastAsia"/>
                <w:lang w:eastAsia="zh-CN"/>
              </w:rPr>
              <w:t>签证</w:t>
            </w:r>
          </w:p>
        </w:tc>
        <w:tc>
          <w:tcPr>
            <w:tcW w:w="0" w:type="auto"/>
            <w:hideMark/>
          </w:tcPr>
          <w:p w14:paraId="7A481199" w14:textId="56C81836" w:rsidR="00AD6BA9" w:rsidRPr="00631B54" w:rsidRDefault="00AD6BA9" w:rsidP="00F01067">
            <w:pPr>
              <w:rPr>
                <w:lang w:eastAsia="zh-CN"/>
              </w:rPr>
            </w:pPr>
            <w:r>
              <w:rPr>
                <w:lang w:eastAsia="zh-CN"/>
              </w:rPr>
              <w:t>457</w:t>
            </w:r>
            <w:r w:rsidR="001F2FCB">
              <w:rPr>
                <w:rFonts w:hint="eastAsia"/>
                <w:lang w:eastAsia="zh-CN"/>
              </w:rPr>
              <w:t>——符合条件的</w:t>
            </w:r>
            <w:r w:rsidR="00F01067">
              <w:rPr>
                <w:rFonts w:hint="eastAsia"/>
                <w:lang w:eastAsia="zh-CN"/>
              </w:rPr>
              <w:t>海外访客</w:t>
            </w:r>
            <w:r w:rsidR="003A5826">
              <w:rPr>
                <w:rFonts w:hint="eastAsia"/>
                <w:lang w:eastAsia="zh-CN"/>
              </w:rPr>
              <w:t>健康保险</w:t>
            </w:r>
            <w:r w:rsidR="00F01067">
              <w:rPr>
                <w:rFonts w:hint="eastAsia"/>
                <w:lang w:eastAsia="zh-CN"/>
              </w:rPr>
              <w:t>将会满足您的签证要求。</w:t>
            </w:r>
          </w:p>
        </w:tc>
      </w:tr>
      <w:tr w:rsidR="00F01067" w:rsidRPr="002060FD" w14:paraId="63439E54" w14:textId="77777777" w:rsidTr="00AD6BA9">
        <w:trPr>
          <w:trHeight w:val="801"/>
        </w:trPr>
        <w:tc>
          <w:tcPr>
            <w:tcW w:w="0" w:type="auto"/>
            <w:hideMark/>
          </w:tcPr>
          <w:p w14:paraId="315D7038" w14:textId="77777777" w:rsidR="00AD6BA9" w:rsidRPr="002060FD" w:rsidRDefault="00AD6BA9" w:rsidP="00F2479A">
            <w:pPr>
              <w:rPr>
                <w:lang w:eastAsia="en-AU"/>
              </w:rPr>
            </w:pPr>
            <w:r w:rsidRPr="002060FD">
              <w:rPr>
                <w:lang w:eastAsia="en-AU"/>
              </w:rPr>
              <w:t>485</w:t>
            </w:r>
            <w:r w:rsidR="00F2479A">
              <w:rPr>
                <w:rFonts w:hint="eastAsia"/>
                <w:lang w:eastAsia="zh-CN"/>
              </w:rPr>
              <w:t>签证</w:t>
            </w:r>
          </w:p>
        </w:tc>
        <w:tc>
          <w:tcPr>
            <w:tcW w:w="0" w:type="auto"/>
            <w:hideMark/>
          </w:tcPr>
          <w:p w14:paraId="68A6D4EE" w14:textId="4EC926B8" w:rsidR="00AD6BA9" w:rsidRPr="00631B54" w:rsidRDefault="00AD6BA9" w:rsidP="00F01067">
            <w:pPr>
              <w:rPr>
                <w:lang w:eastAsia="zh-CN"/>
              </w:rPr>
            </w:pPr>
            <w:r>
              <w:rPr>
                <w:lang w:eastAsia="zh-CN"/>
              </w:rPr>
              <w:t>485</w:t>
            </w:r>
            <w:r w:rsidR="001F2FCB">
              <w:rPr>
                <w:rFonts w:hint="eastAsia"/>
                <w:lang w:eastAsia="zh-CN"/>
              </w:rPr>
              <w:t>——符合条件的</w:t>
            </w:r>
            <w:r w:rsidR="00F01067">
              <w:rPr>
                <w:rFonts w:hint="eastAsia"/>
                <w:lang w:eastAsia="zh-CN"/>
              </w:rPr>
              <w:t>海外访客</w:t>
            </w:r>
            <w:r w:rsidR="003A5826">
              <w:rPr>
                <w:rFonts w:hint="eastAsia"/>
                <w:lang w:eastAsia="zh-CN"/>
              </w:rPr>
              <w:t>健康保险</w:t>
            </w:r>
            <w:r w:rsidR="00F01067">
              <w:rPr>
                <w:rFonts w:hint="eastAsia"/>
                <w:lang w:eastAsia="zh-CN"/>
              </w:rPr>
              <w:t>将会满足您的签证要求。</w:t>
            </w:r>
          </w:p>
        </w:tc>
      </w:tr>
      <w:tr w:rsidR="00007F02" w:rsidRPr="002060FD" w14:paraId="5B24E732" w14:textId="77777777" w:rsidTr="00007F02">
        <w:trPr>
          <w:trHeight w:val="804"/>
        </w:trPr>
        <w:tc>
          <w:tcPr>
            <w:tcW w:w="0" w:type="auto"/>
            <w:hideMark/>
          </w:tcPr>
          <w:p w14:paraId="341DDDA0" w14:textId="77777777" w:rsidR="00007F02" w:rsidRPr="002060FD" w:rsidRDefault="00007F02" w:rsidP="000E4FF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任何要求具有</w:t>
            </w:r>
            <w:r>
              <w:rPr>
                <w:rFonts w:hint="eastAsia"/>
                <w:lang w:eastAsia="zh-CN"/>
              </w:rPr>
              <w:t>8501</w:t>
            </w:r>
            <w:r>
              <w:rPr>
                <w:rFonts w:hint="eastAsia"/>
                <w:lang w:eastAsia="zh-CN"/>
              </w:rPr>
              <w:t>条件的签证</w:t>
            </w:r>
          </w:p>
        </w:tc>
        <w:tc>
          <w:tcPr>
            <w:tcW w:w="0" w:type="auto"/>
            <w:hideMark/>
          </w:tcPr>
          <w:p w14:paraId="78CC062F" w14:textId="6B7ABD6F" w:rsidR="00007F02" w:rsidRDefault="00007F02" w:rsidP="00AD6BA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457 </w:t>
            </w:r>
            <w:r w:rsidR="00401CBA">
              <w:rPr>
                <w:rFonts w:hint="eastAsia"/>
                <w:lang w:eastAsia="zh-CN"/>
              </w:rPr>
              <w:t>或</w:t>
            </w:r>
            <w:r>
              <w:rPr>
                <w:lang w:eastAsia="zh-CN"/>
              </w:rPr>
              <w:t>485</w:t>
            </w:r>
            <w:r>
              <w:rPr>
                <w:rFonts w:hint="eastAsia"/>
                <w:lang w:eastAsia="zh-CN"/>
              </w:rPr>
              <w:t>——符合条件的海外访客健康保险将会满足您的签证要求条件</w:t>
            </w:r>
            <w:r>
              <w:rPr>
                <w:rFonts w:hint="eastAsia"/>
                <w:lang w:eastAsia="zh-CN"/>
              </w:rPr>
              <w:t>8501</w:t>
            </w:r>
            <w:r>
              <w:rPr>
                <w:rFonts w:hint="eastAsia"/>
                <w:lang w:eastAsia="zh-CN"/>
              </w:rPr>
              <w:t>。其它类型的海外访客健康保险或国际保险也可能满足这些要求。</w:t>
            </w:r>
          </w:p>
          <w:p w14:paraId="461628B8" w14:textId="493A3A17" w:rsidR="00007F02" w:rsidRPr="00631B54" w:rsidRDefault="00007F02" w:rsidP="00AD6BA9">
            <w:pPr>
              <w:rPr>
                <w:lang w:eastAsia="zh-CN"/>
              </w:rPr>
            </w:pPr>
          </w:p>
        </w:tc>
      </w:tr>
    </w:tbl>
    <w:p w14:paraId="3E52A3FD" w14:textId="77777777" w:rsidR="00CE3E2E" w:rsidRDefault="00CE3E2E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TableGrid"/>
        <w:tblW w:w="7858" w:type="dxa"/>
        <w:tblLook w:val="04A0" w:firstRow="1" w:lastRow="0" w:firstColumn="1" w:lastColumn="0" w:noHBand="0" w:noVBand="1"/>
      </w:tblPr>
      <w:tblGrid>
        <w:gridCol w:w="1668"/>
        <w:gridCol w:w="6190"/>
      </w:tblGrid>
      <w:tr w:rsidR="00CE3E2E" w:rsidRPr="002060FD" w14:paraId="30F8FC1A" w14:textId="77777777" w:rsidTr="00CE3E2E">
        <w:trPr>
          <w:trHeight w:val="1423"/>
        </w:trPr>
        <w:tc>
          <w:tcPr>
            <w:tcW w:w="1668" w:type="dxa"/>
          </w:tcPr>
          <w:p w14:paraId="7E8A50A4" w14:textId="0DE25139" w:rsidR="00CE3E2E" w:rsidRDefault="00CE3E2E" w:rsidP="000E4FF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其他签证</w:t>
            </w:r>
          </w:p>
        </w:tc>
        <w:tc>
          <w:tcPr>
            <w:tcW w:w="6190" w:type="dxa"/>
          </w:tcPr>
          <w:p w14:paraId="6EB29D78" w14:textId="77777777" w:rsidR="00CE3E2E" w:rsidRDefault="00CE3E2E" w:rsidP="00AD6BA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如果您没有任何形式的</w:t>
            </w:r>
            <w:r>
              <w:rPr>
                <w:rFonts w:hint="eastAsia"/>
                <w:lang w:eastAsia="zh-CN"/>
              </w:rPr>
              <w:t>Medicare</w:t>
            </w:r>
            <w:r>
              <w:rPr>
                <w:rFonts w:hint="eastAsia"/>
                <w:lang w:eastAsia="zh-CN"/>
              </w:rPr>
              <w:t>福利或互惠</w:t>
            </w:r>
            <w:r>
              <w:rPr>
                <w:rFonts w:hint="eastAsia"/>
                <w:lang w:eastAsia="zh-CN"/>
              </w:rPr>
              <w:t>Medicare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福利，您可以向澳大利亚或国际保险公司投保海外访客健康保险。</w:t>
            </w:r>
          </w:p>
          <w:p w14:paraId="1B449446" w14:textId="554FE985" w:rsidR="00CE3E2E" w:rsidRDefault="00CE3E2E" w:rsidP="00AD6BA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如果您持有临时（通常为蓝色）或正式（通常为绿色）</w:t>
            </w:r>
            <w:r>
              <w:rPr>
                <w:rFonts w:hint="eastAsia"/>
                <w:lang w:eastAsia="zh-CN"/>
              </w:rPr>
              <w:t>Medicare</w:t>
            </w:r>
            <w:r>
              <w:rPr>
                <w:rFonts w:hint="eastAsia"/>
                <w:lang w:eastAsia="zh-CN"/>
              </w:rPr>
              <w:t>卡，您可以投保澳大利亚居民私人健康保险。</w:t>
            </w:r>
          </w:p>
        </w:tc>
      </w:tr>
    </w:tbl>
    <w:p w14:paraId="143B0C27" w14:textId="77777777" w:rsidR="00AD6BA9" w:rsidRDefault="00AD6BA9" w:rsidP="007D5FB7">
      <w:pPr>
        <w:spacing w:after="160" w:line="259" w:lineRule="auto"/>
        <w:ind w:right="424"/>
        <w:rPr>
          <w:lang w:eastAsia="zh-CN"/>
        </w:rPr>
      </w:pPr>
    </w:p>
    <w:p w14:paraId="384DF3DC" w14:textId="6494FCF1" w:rsidR="00AD6BA9" w:rsidRDefault="001F2FCB" w:rsidP="00AD6BA9">
      <w:pPr>
        <w:pStyle w:val="Heading2"/>
        <w:rPr>
          <w:lang w:eastAsia="zh-CN"/>
        </w:rPr>
      </w:pPr>
      <w:r>
        <w:rPr>
          <w:rFonts w:hint="eastAsia"/>
          <w:lang w:eastAsia="zh-CN"/>
        </w:rPr>
        <w:t>关于</w:t>
      </w:r>
      <w:r w:rsidR="002674CC">
        <w:rPr>
          <w:rFonts w:hint="eastAsia"/>
          <w:lang w:eastAsia="zh-CN"/>
        </w:rPr>
        <w:t>投保访客</w:t>
      </w:r>
      <w:r w:rsidR="003A5826">
        <w:rPr>
          <w:rFonts w:hint="eastAsia"/>
          <w:lang w:eastAsia="zh-CN"/>
        </w:rPr>
        <w:t>健康保险</w:t>
      </w:r>
      <w:r>
        <w:rPr>
          <w:rFonts w:hint="eastAsia"/>
          <w:lang w:eastAsia="zh-CN"/>
        </w:rPr>
        <w:t>的建议</w:t>
      </w:r>
    </w:p>
    <w:p w14:paraId="21910189" w14:textId="5546F1B8" w:rsidR="002344E2" w:rsidRDefault="002344E2" w:rsidP="00AD6BA9">
      <w:pPr>
        <w:spacing w:after="160" w:line="259" w:lineRule="auto"/>
        <w:ind w:right="424"/>
        <w:rPr>
          <w:lang w:eastAsia="zh-CN"/>
        </w:rPr>
      </w:pPr>
      <w:r>
        <w:rPr>
          <w:rFonts w:hint="eastAsia"/>
          <w:lang w:eastAsia="zh-CN"/>
        </w:rPr>
        <w:t>享受的待遇、保险费和投保资格可能因资金和</w:t>
      </w:r>
      <w:r w:rsidR="005522BC">
        <w:rPr>
          <w:rFonts w:hint="eastAsia"/>
          <w:lang w:eastAsia="zh-CN"/>
        </w:rPr>
        <w:t>保单</w:t>
      </w:r>
      <w:r>
        <w:rPr>
          <w:rFonts w:hint="eastAsia"/>
          <w:lang w:eastAsia="zh-CN"/>
        </w:rPr>
        <w:t>的不同而</w:t>
      </w:r>
      <w:r w:rsidR="001F2FCB">
        <w:rPr>
          <w:rFonts w:hint="eastAsia"/>
          <w:lang w:eastAsia="zh-CN"/>
        </w:rPr>
        <w:t>差异很大</w:t>
      </w:r>
      <w:r>
        <w:rPr>
          <w:rFonts w:hint="eastAsia"/>
          <w:lang w:eastAsia="zh-CN"/>
        </w:rPr>
        <w:t>。在投保任何</w:t>
      </w:r>
      <w:r w:rsidR="003A5826">
        <w:rPr>
          <w:rFonts w:hint="eastAsia"/>
          <w:lang w:eastAsia="zh-CN"/>
        </w:rPr>
        <w:t>健康保险</w:t>
      </w:r>
      <w:r>
        <w:rPr>
          <w:rFonts w:hint="eastAsia"/>
          <w:lang w:eastAsia="zh-CN"/>
        </w:rPr>
        <w:t>时，请务必确保所投险种符合您的需求。</w:t>
      </w:r>
    </w:p>
    <w:p w14:paraId="52F4AA9A" w14:textId="3136C35E" w:rsidR="00AD6BA9" w:rsidRDefault="002344E2" w:rsidP="00AD6BA9">
      <w:pPr>
        <w:pStyle w:val="Bullets"/>
        <w:rPr>
          <w:lang w:eastAsia="zh-CN"/>
        </w:rPr>
      </w:pPr>
      <w:r>
        <w:rPr>
          <w:rFonts w:hint="eastAsia"/>
          <w:b/>
          <w:lang w:eastAsia="zh-CN"/>
        </w:rPr>
        <w:t>确保您了解所投保政策的等待期。</w:t>
      </w:r>
      <w:r w:rsidR="001F2FCB" w:rsidRPr="001F2FCB">
        <w:rPr>
          <w:rFonts w:hint="eastAsia"/>
          <w:lang w:eastAsia="zh-CN"/>
        </w:rPr>
        <w:t>如</w:t>
      </w:r>
      <w:r w:rsidR="001F2FCB">
        <w:rPr>
          <w:rFonts w:hint="eastAsia"/>
          <w:lang w:eastAsia="zh-CN"/>
        </w:rPr>
        <w:t>投</w:t>
      </w:r>
      <w:bookmarkStart w:id="0" w:name="_Hlk533838807"/>
      <w:r w:rsidR="001F2FCB">
        <w:rPr>
          <w:rFonts w:hint="eastAsia"/>
          <w:lang w:eastAsia="zh-CN"/>
        </w:rPr>
        <w:t>保前已存在疾病</w:t>
      </w:r>
      <w:bookmarkEnd w:id="0"/>
      <w:r w:rsidR="001F2FCB">
        <w:rPr>
          <w:rFonts w:hint="eastAsia"/>
          <w:lang w:eastAsia="zh-CN"/>
        </w:rPr>
        <w:t>，大多数保险公司对于</w:t>
      </w:r>
      <w:r>
        <w:rPr>
          <w:rFonts w:hint="eastAsia"/>
          <w:lang w:eastAsia="zh-CN"/>
        </w:rPr>
        <w:t>保险会</w:t>
      </w:r>
      <w:r w:rsidR="001F2FCB">
        <w:rPr>
          <w:rFonts w:hint="eastAsia"/>
          <w:lang w:eastAsia="zh-CN"/>
        </w:rPr>
        <w:t>施加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个月的等待期，有些保险公司甚至永久排除</w:t>
      </w:r>
      <w:r w:rsidR="00EE7378">
        <w:rPr>
          <w:rFonts w:hint="eastAsia"/>
          <w:lang w:eastAsia="zh-CN"/>
        </w:rPr>
        <w:t>投</w:t>
      </w:r>
      <w:r w:rsidR="00EE7378" w:rsidRPr="00EE7378">
        <w:rPr>
          <w:rFonts w:hint="eastAsia"/>
          <w:lang w:eastAsia="zh-CN"/>
        </w:rPr>
        <w:t>保前已存在疾病</w:t>
      </w:r>
      <w:r>
        <w:rPr>
          <w:rFonts w:hint="eastAsia"/>
          <w:lang w:eastAsia="zh-CN"/>
        </w:rPr>
        <w:t>，即</w:t>
      </w:r>
      <w:r w:rsidR="00EE7378">
        <w:rPr>
          <w:rFonts w:hint="eastAsia"/>
          <w:lang w:eastAsia="zh-CN"/>
        </w:rPr>
        <w:t>投保前已存在的疾病</w:t>
      </w:r>
      <w:r>
        <w:rPr>
          <w:rFonts w:hint="eastAsia"/>
          <w:lang w:eastAsia="zh-CN"/>
        </w:rPr>
        <w:t>不属于保险范围。由于</w:t>
      </w:r>
      <w:r w:rsidR="00EE7378">
        <w:rPr>
          <w:rFonts w:hint="eastAsia"/>
          <w:lang w:eastAsia="zh-CN"/>
        </w:rPr>
        <w:t>OVHC</w:t>
      </w:r>
      <w:r w:rsidR="00EE7378">
        <w:rPr>
          <w:rFonts w:hint="eastAsia"/>
          <w:lang w:eastAsia="zh-CN"/>
        </w:rPr>
        <w:t>政策</w:t>
      </w:r>
      <w:r>
        <w:rPr>
          <w:rFonts w:hint="eastAsia"/>
          <w:lang w:eastAsia="zh-CN"/>
        </w:rPr>
        <w:t>通常在您</w:t>
      </w:r>
      <w:r w:rsidR="00382507">
        <w:rPr>
          <w:rFonts w:hint="eastAsia"/>
          <w:lang w:eastAsia="zh-CN"/>
        </w:rPr>
        <w:t>抵达澳大利亚</w:t>
      </w:r>
      <w:r w:rsidR="00EE7378">
        <w:rPr>
          <w:rFonts w:hint="eastAsia"/>
          <w:lang w:eastAsia="zh-CN"/>
        </w:rPr>
        <w:t>时</w:t>
      </w:r>
      <w:r w:rsidR="00382507">
        <w:rPr>
          <w:rFonts w:hint="eastAsia"/>
          <w:lang w:eastAsia="zh-CN"/>
        </w:rPr>
        <w:t>才开始，您在</w:t>
      </w:r>
      <w:r w:rsidR="00EE7378">
        <w:rPr>
          <w:rFonts w:hint="eastAsia"/>
          <w:lang w:eastAsia="zh-CN"/>
        </w:rPr>
        <w:t>前往澳大利亚期间出现</w:t>
      </w:r>
      <w:r w:rsidR="00382507">
        <w:rPr>
          <w:rFonts w:hint="eastAsia"/>
          <w:lang w:eastAsia="zh-CN"/>
        </w:rPr>
        <w:t>的疾病通常</w:t>
      </w:r>
      <w:r w:rsidR="00EE7378">
        <w:rPr>
          <w:rFonts w:hint="eastAsia"/>
          <w:lang w:eastAsia="zh-CN"/>
        </w:rPr>
        <w:t>被认为是预先存在的</w:t>
      </w:r>
      <w:r w:rsidR="00382507">
        <w:rPr>
          <w:rFonts w:hint="eastAsia"/>
          <w:lang w:eastAsia="zh-CN"/>
        </w:rPr>
        <w:t>。</w:t>
      </w:r>
      <w:r w:rsidR="00AD6BA9">
        <w:rPr>
          <w:lang w:eastAsia="zh-CN"/>
        </w:rPr>
        <w:t xml:space="preserve"> </w:t>
      </w:r>
    </w:p>
    <w:p w14:paraId="0F41BAE1" w14:textId="1E3EEC13" w:rsidR="00AD6BA9" w:rsidRDefault="000A32F9" w:rsidP="00AD6BA9">
      <w:pPr>
        <w:pStyle w:val="Bullets"/>
        <w:rPr>
          <w:lang w:eastAsia="zh-CN"/>
        </w:rPr>
      </w:pPr>
      <w:r>
        <w:rPr>
          <w:rFonts w:hint="eastAsia"/>
          <w:b/>
          <w:lang w:eastAsia="zh-CN"/>
        </w:rPr>
        <w:t>检查</w:t>
      </w:r>
      <w:r w:rsidR="005522BC">
        <w:rPr>
          <w:rFonts w:hint="eastAsia"/>
          <w:b/>
          <w:lang w:eastAsia="zh-CN"/>
        </w:rPr>
        <w:t>保单</w:t>
      </w:r>
      <w:r>
        <w:rPr>
          <w:rFonts w:hint="eastAsia"/>
          <w:b/>
          <w:lang w:eastAsia="zh-CN"/>
        </w:rPr>
        <w:t>的限制与排除条款。</w:t>
      </w:r>
      <w:r w:rsidR="00EE7378" w:rsidRPr="00EE7378">
        <w:rPr>
          <w:rFonts w:hint="eastAsia"/>
          <w:lang w:eastAsia="zh-CN"/>
        </w:rPr>
        <w:t>并不是所</w:t>
      </w:r>
      <w:r w:rsidR="00EE7378">
        <w:rPr>
          <w:rFonts w:hint="eastAsia"/>
          <w:lang w:eastAsia="zh-CN"/>
        </w:rPr>
        <w:t>有项目均可获得全额保险，</w:t>
      </w:r>
      <w:r>
        <w:rPr>
          <w:rFonts w:hint="eastAsia"/>
          <w:lang w:eastAsia="zh-CN"/>
        </w:rPr>
        <w:t>有些项目甚至是完全不</w:t>
      </w:r>
      <w:r w:rsidR="00EE7378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保险</w:t>
      </w:r>
      <w:r w:rsidR="00EE7378">
        <w:rPr>
          <w:rFonts w:hint="eastAsia"/>
          <w:lang w:eastAsia="zh-CN"/>
        </w:rPr>
        <w:t>范围以内的</w:t>
      </w:r>
      <w:r>
        <w:rPr>
          <w:rFonts w:hint="eastAsia"/>
          <w:lang w:eastAsia="zh-CN"/>
        </w:rPr>
        <w:t>。请记住，海外访客住院，即使是在公立医院</w:t>
      </w:r>
      <w:r w:rsidR="00EE7378">
        <w:rPr>
          <w:rFonts w:hint="eastAsia"/>
          <w:lang w:eastAsia="zh-CN"/>
        </w:rPr>
        <w:t>，每天产生</w:t>
      </w:r>
      <w:r>
        <w:rPr>
          <w:rFonts w:hint="eastAsia"/>
          <w:lang w:eastAsia="zh-CN"/>
        </w:rPr>
        <w:t>的费用通常也超过</w:t>
      </w:r>
      <w:r>
        <w:rPr>
          <w:rFonts w:hint="eastAsia"/>
          <w:lang w:eastAsia="zh-CN"/>
        </w:rPr>
        <w:t>1000</w:t>
      </w:r>
      <w:r w:rsidR="00EE7378">
        <w:rPr>
          <w:lang w:eastAsia="zh-CN"/>
        </w:rPr>
        <w:t xml:space="preserve"> </w:t>
      </w:r>
      <w:r w:rsidR="00EE7378">
        <w:rPr>
          <w:rFonts w:hint="eastAsia"/>
          <w:lang w:eastAsia="zh-CN"/>
        </w:rPr>
        <w:t>澳元</w:t>
      </w:r>
      <w:r>
        <w:rPr>
          <w:rFonts w:hint="eastAsia"/>
          <w:lang w:eastAsia="zh-CN"/>
        </w:rPr>
        <w:t>。</w:t>
      </w:r>
      <w:r w:rsidR="00AD6BA9">
        <w:rPr>
          <w:lang w:eastAsia="zh-CN"/>
        </w:rPr>
        <w:t xml:space="preserve"> </w:t>
      </w:r>
    </w:p>
    <w:p w14:paraId="67AAF08D" w14:textId="75712EB9" w:rsidR="00AD6BA9" w:rsidRDefault="00EE7378" w:rsidP="00AD6BA9">
      <w:pPr>
        <w:pStyle w:val="Bullets"/>
        <w:rPr>
          <w:lang w:eastAsia="zh-CN"/>
        </w:rPr>
      </w:pPr>
      <w:r>
        <w:rPr>
          <w:rFonts w:hint="eastAsia"/>
          <w:b/>
          <w:lang w:eastAsia="zh-CN"/>
        </w:rPr>
        <w:t>考虑购买最高水平的医院保险</w:t>
      </w:r>
      <w:r w:rsidR="00BD6CD1">
        <w:rPr>
          <w:rFonts w:hint="eastAsia"/>
          <w:b/>
          <w:lang w:eastAsia="zh-CN"/>
        </w:rPr>
        <w:t>。</w:t>
      </w:r>
      <w:r w:rsidR="00BD6CD1">
        <w:rPr>
          <w:rFonts w:hint="eastAsia"/>
          <w:lang w:eastAsia="zh-CN"/>
        </w:rPr>
        <w:t>如果您确实需要治疗，</w:t>
      </w:r>
      <w:r>
        <w:rPr>
          <w:rFonts w:hint="eastAsia"/>
          <w:lang w:eastAsia="zh-CN"/>
        </w:rPr>
        <w:t>您可以选择支付更高的额外费用，</w:t>
      </w:r>
      <w:r w:rsidR="00815216">
        <w:rPr>
          <w:rFonts w:hint="eastAsia"/>
          <w:lang w:eastAsia="zh-CN"/>
        </w:rPr>
        <w:t>而不会在节省保费上受到限制</w:t>
      </w:r>
      <w:r w:rsidR="00BD6CD1">
        <w:rPr>
          <w:rFonts w:hint="eastAsia"/>
          <w:lang w:eastAsia="zh-CN"/>
        </w:rPr>
        <w:t>。</w:t>
      </w:r>
      <w:r w:rsidR="00AD6BA9">
        <w:rPr>
          <w:lang w:eastAsia="zh-CN"/>
        </w:rPr>
        <w:t xml:space="preserve"> </w:t>
      </w:r>
    </w:p>
    <w:p w14:paraId="23DB2E83" w14:textId="077FB3A7" w:rsidR="00AD6BA9" w:rsidRDefault="00BD739B" w:rsidP="00AD6BA9">
      <w:pPr>
        <w:pStyle w:val="Bullets"/>
        <w:rPr>
          <w:lang w:eastAsia="zh-CN"/>
        </w:rPr>
      </w:pPr>
      <w:r>
        <w:rPr>
          <w:rFonts w:hint="eastAsia"/>
          <w:b/>
          <w:lang w:eastAsia="zh-CN"/>
        </w:rPr>
        <w:t>查看</w:t>
      </w:r>
      <w:r w:rsidR="00BD6CD1">
        <w:rPr>
          <w:rFonts w:hint="eastAsia"/>
          <w:b/>
          <w:lang w:eastAsia="zh-CN"/>
        </w:rPr>
        <w:t>您的</w:t>
      </w:r>
      <w:r w:rsidR="005522BC">
        <w:rPr>
          <w:rFonts w:hint="eastAsia"/>
          <w:b/>
          <w:lang w:eastAsia="zh-CN"/>
        </w:rPr>
        <w:t>保单</w:t>
      </w:r>
      <w:r w:rsidR="00BD6CD1">
        <w:rPr>
          <w:rFonts w:hint="eastAsia"/>
          <w:b/>
          <w:lang w:eastAsia="zh-CN"/>
        </w:rPr>
        <w:t>能够</w:t>
      </w:r>
      <w:r>
        <w:rPr>
          <w:rFonts w:hint="eastAsia"/>
          <w:b/>
          <w:lang w:eastAsia="zh-CN"/>
        </w:rPr>
        <w:t>报销</w:t>
      </w:r>
      <w:r w:rsidR="00BD6CD1">
        <w:rPr>
          <w:rFonts w:hint="eastAsia"/>
          <w:b/>
          <w:lang w:eastAsia="zh-CN"/>
        </w:rPr>
        <w:t>多少药费</w:t>
      </w:r>
      <w:r w:rsidR="00BD6CD1">
        <w:rPr>
          <w:rFonts w:hint="eastAsia"/>
          <w:lang w:eastAsia="zh-CN"/>
        </w:rPr>
        <w:t>，因为绝大多数保险</w:t>
      </w:r>
      <w:r>
        <w:rPr>
          <w:rFonts w:hint="eastAsia"/>
          <w:lang w:eastAsia="zh-CN"/>
        </w:rPr>
        <w:t>的保险范围</w:t>
      </w:r>
      <w:r w:rsidR="00BD6CD1">
        <w:rPr>
          <w:rFonts w:hint="eastAsia"/>
          <w:lang w:eastAsia="zh-CN"/>
        </w:rPr>
        <w:t>有限，</w:t>
      </w:r>
      <w:r>
        <w:rPr>
          <w:rFonts w:hint="eastAsia"/>
          <w:lang w:eastAsia="zh-CN"/>
        </w:rPr>
        <w:t>并且不足以涵盖</w:t>
      </w:r>
      <w:r w:rsidR="00BD6CD1">
        <w:rPr>
          <w:rFonts w:hint="eastAsia"/>
          <w:lang w:eastAsia="zh-CN"/>
        </w:rPr>
        <w:t>高价药品，例如癌症</w:t>
      </w:r>
      <w:r>
        <w:rPr>
          <w:rFonts w:hint="eastAsia"/>
          <w:lang w:eastAsia="zh-CN"/>
        </w:rPr>
        <w:t>治疗中用作</w:t>
      </w:r>
      <w:r w:rsidR="00BD6CD1">
        <w:rPr>
          <w:rFonts w:hint="eastAsia"/>
          <w:lang w:eastAsia="zh-CN"/>
        </w:rPr>
        <w:t>化疗药</w:t>
      </w:r>
      <w:r>
        <w:rPr>
          <w:rFonts w:hint="eastAsia"/>
          <w:lang w:eastAsia="zh-CN"/>
        </w:rPr>
        <w:t>物的药物</w:t>
      </w:r>
      <w:r w:rsidR="00BD6CD1">
        <w:rPr>
          <w:rFonts w:hint="eastAsia"/>
          <w:lang w:eastAsia="zh-CN"/>
        </w:rPr>
        <w:t>，此类药费可能高达上万元。</w:t>
      </w:r>
      <w:r w:rsidR="00AD6BA9">
        <w:rPr>
          <w:lang w:eastAsia="zh-CN"/>
        </w:rPr>
        <w:t xml:space="preserve"> </w:t>
      </w:r>
    </w:p>
    <w:p w14:paraId="2A941089" w14:textId="63847FEF" w:rsidR="00AD6BA9" w:rsidRDefault="00FF3A2F" w:rsidP="00AD6BA9">
      <w:pPr>
        <w:pStyle w:val="Bullets"/>
        <w:rPr>
          <w:lang w:eastAsia="zh-CN"/>
        </w:rPr>
      </w:pPr>
      <w:r>
        <w:rPr>
          <w:rFonts w:hint="eastAsia"/>
          <w:b/>
          <w:lang w:eastAsia="zh-CN"/>
        </w:rPr>
        <w:t>如果您的签证情况或</w:t>
      </w:r>
      <w:r w:rsidR="00BD739B">
        <w:rPr>
          <w:rFonts w:hint="eastAsia"/>
          <w:b/>
          <w:lang w:eastAsia="zh-CN"/>
        </w:rPr>
        <w:t>Medicare</w:t>
      </w:r>
      <w:r>
        <w:rPr>
          <w:rFonts w:hint="eastAsia"/>
          <w:b/>
          <w:lang w:eastAsia="zh-CN"/>
        </w:rPr>
        <w:t>资格发生变化，</w:t>
      </w:r>
      <w:r>
        <w:rPr>
          <w:rFonts w:hint="eastAsia"/>
          <w:lang w:eastAsia="zh-CN"/>
        </w:rPr>
        <w:t>请</w:t>
      </w:r>
      <w:r w:rsidR="00BD739B">
        <w:rPr>
          <w:rFonts w:hint="eastAsia"/>
          <w:lang w:eastAsia="zh-CN"/>
        </w:rPr>
        <w:t>尽快</w:t>
      </w:r>
      <w:r>
        <w:rPr>
          <w:rFonts w:hint="eastAsia"/>
          <w:lang w:eastAsia="zh-CN"/>
        </w:rPr>
        <w:t>通知您的保险公司。</w:t>
      </w:r>
      <w:r w:rsidR="005522BC">
        <w:rPr>
          <w:rFonts w:hint="eastAsia"/>
          <w:lang w:eastAsia="zh-CN"/>
        </w:rPr>
        <w:t>请与他们核实</w:t>
      </w:r>
      <w:r>
        <w:rPr>
          <w:rFonts w:hint="eastAsia"/>
          <w:lang w:eastAsia="zh-CN"/>
        </w:rPr>
        <w:t>您的</w:t>
      </w:r>
      <w:r w:rsidR="005522BC">
        <w:rPr>
          <w:rFonts w:hint="eastAsia"/>
          <w:lang w:eastAsia="zh-CN"/>
        </w:rPr>
        <w:t>保单</w:t>
      </w:r>
      <w:r>
        <w:rPr>
          <w:rFonts w:hint="eastAsia"/>
          <w:lang w:eastAsia="zh-CN"/>
        </w:rPr>
        <w:t>是否仍然适用，</w:t>
      </w:r>
      <w:r w:rsidR="005522BC">
        <w:rPr>
          <w:rFonts w:hint="eastAsia"/>
          <w:lang w:eastAsia="zh-CN"/>
        </w:rPr>
        <w:t>因为</w:t>
      </w:r>
      <w:r>
        <w:rPr>
          <w:rFonts w:hint="eastAsia"/>
          <w:lang w:eastAsia="zh-CN"/>
        </w:rPr>
        <w:t>您可</w:t>
      </w:r>
      <w:r w:rsidR="005522BC">
        <w:rPr>
          <w:rFonts w:hint="eastAsia"/>
          <w:lang w:eastAsia="zh-CN"/>
        </w:rPr>
        <w:t>能可以调换成</w:t>
      </w:r>
      <w:r>
        <w:rPr>
          <w:rFonts w:hint="eastAsia"/>
          <w:lang w:eastAsia="zh-CN"/>
        </w:rPr>
        <w:t>居民</w:t>
      </w:r>
      <w:r w:rsidR="005522BC">
        <w:rPr>
          <w:rFonts w:hint="eastAsia"/>
          <w:lang w:eastAsia="zh-CN"/>
        </w:rPr>
        <w:t>类保单</w:t>
      </w:r>
      <w:r>
        <w:rPr>
          <w:rFonts w:hint="eastAsia"/>
          <w:lang w:eastAsia="zh-CN"/>
        </w:rPr>
        <w:t>。</w:t>
      </w:r>
      <w:r w:rsidR="00AD6BA9">
        <w:rPr>
          <w:lang w:eastAsia="zh-CN"/>
        </w:rPr>
        <w:t xml:space="preserve"> </w:t>
      </w:r>
    </w:p>
    <w:p w14:paraId="0D4B3369" w14:textId="16E3B59B" w:rsidR="00AD6BA9" w:rsidRDefault="00FF3A2F" w:rsidP="00AD6BA9">
      <w:pPr>
        <w:pStyle w:val="Bullets"/>
        <w:rPr>
          <w:lang w:eastAsia="zh-CN"/>
        </w:rPr>
      </w:pPr>
      <w:r>
        <w:rPr>
          <w:rFonts w:hint="eastAsia"/>
          <w:b/>
          <w:lang w:eastAsia="zh-CN"/>
        </w:rPr>
        <w:t>及时交纳保险金，确保</w:t>
      </w:r>
      <w:r w:rsidR="005522BC">
        <w:rPr>
          <w:rFonts w:hint="eastAsia"/>
          <w:b/>
          <w:lang w:eastAsia="zh-CN"/>
        </w:rPr>
        <w:t>保单</w:t>
      </w:r>
      <w:r>
        <w:rPr>
          <w:rFonts w:hint="eastAsia"/>
          <w:b/>
          <w:lang w:eastAsia="zh-CN"/>
        </w:rPr>
        <w:t>持续</w:t>
      </w:r>
      <w:r w:rsidR="005522BC">
        <w:rPr>
          <w:rFonts w:hint="eastAsia"/>
          <w:b/>
          <w:lang w:eastAsia="zh-CN"/>
        </w:rPr>
        <w:t>有效</w:t>
      </w:r>
      <w:r>
        <w:rPr>
          <w:rFonts w:hint="eastAsia"/>
          <w:b/>
          <w:lang w:eastAsia="zh-CN"/>
        </w:rPr>
        <w:t>。</w:t>
      </w:r>
      <w:r>
        <w:rPr>
          <w:rFonts w:hint="eastAsia"/>
          <w:lang w:eastAsia="zh-CN"/>
        </w:rPr>
        <w:t>如果您未能及时支付保险金，您的保险公司可能会拒付</w:t>
      </w:r>
      <w:r w:rsidR="005522BC">
        <w:rPr>
          <w:rFonts w:hint="eastAsia"/>
          <w:lang w:eastAsia="zh-CN"/>
        </w:rPr>
        <w:t>索赔要求</w:t>
      </w:r>
      <w:r>
        <w:rPr>
          <w:rFonts w:hint="eastAsia"/>
          <w:lang w:eastAsia="zh-CN"/>
        </w:rPr>
        <w:t>或取消您的保险</w:t>
      </w:r>
      <w:r w:rsidR="005522BC">
        <w:rPr>
          <w:rFonts w:hint="eastAsia"/>
          <w:lang w:eastAsia="zh-CN"/>
        </w:rPr>
        <w:t>会员资格</w:t>
      </w:r>
      <w:r>
        <w:rPr>
          <w:rFonts w:hint="eastAsia"/>
          <w:lang w:eastAsia="zh-CN"/>
        </w:rPr>
        <w:t>。</w:t>
      </w:r>
      <w:r w:rsidR="00AD6BA9">
        <w:rPr>
          <w:lang w:eastAsia="zh-CN"/>
        </w:rPr>
        <w:t xml:space="preserve"> </w:t>
      </w:r>
    </w:p>
    <w:p w14:paraId="18FFFC3E" w14:textId="0D5CBED7" w:rsidR="0016250E" w:rsidRDefault="000E4CA9" w:rsidP="00AD6BA9">
      <w:pPr>
        <w:pStyle w:val="Bullets"/>
        <w:rPr>
          <w:lang w:eastAsia="zh-CN"/>
        </w:rPr>
      </w:pPr>
      <w:r>
        <w:rPr>
          <w:rFonts w:hint="eastAsia"/>
          <w:b/>
          <w:lang w:eastAsia="zh-CN"/>
        </w:rPr>
        <w:t>如果您</w:t>
      </w:r>
      <w:r w:rsidR="005522BC">
        <w:rPr>
          <w:rFonts w:hint="eastAsia"/>
          <w:b/>
          <w:lang w:eastAsia="zh-CN"/>
        </w:rPr>
        <w:t>期望得到</w:t>
      </w:r>
      <w:r>
        <w:rPr>
          <w:rFonts w:hint="eastAsia"/>
          <w:b/>
          <w:lang w:eastAsia="zh-CN"/>
        </w:rPr>
        <w:t>治疗，请联系您的保险公司</w:t>
      </w:r>
      <w:r w:rsidR="005522BC">
        <w:rPr>
          <w:rFonts w:hint="eastAsia"/>
          <w:b/>
          <w:lang w:eastAsia="zh-CN"/>
        </w:rPr>
        <w:t>，</w:t>
      </w:r>
      <w:r w:rsidR="005522BC" w:rsidRPr="005522BC">
        <w:rPr>
          <w:rFonts w:hint="eastAsia"/>
          <w:lang w:eastAsia="zh-CN"/>
        </w:rPr>
        <w:t>看看</w:t>
      </w:r>
      <w:r>
        <w:rPr>
          <w:rFonts w:hint="eastAsia"/>
          <w:lang w:eastAsia="zh-CN"/>
        </w:rPr>
        <w:t>您是否可享受保险，</w:t>
      </w:r>
      <w:r w:rsidR="005522BC">
        <w:rPr>
          <w:rFonts w:hint="eastAsia"/>
          <w:lang w:eastAsia="zh-CN"/>
        </w:rPr>
        <w:t>以及您需要</w:t>
      </w:r>
      <w:r>
        <w:rPr>
          <w:rFonts w:hint="eastAsia"/>
          <w:lang w:eastAsia="zh-CN"/>
        </w:rPr>
        <w:t>支付多少费用。如果您需要接受的治疗不</w:t>
      </w:r>
      <w:r w:rsidR="005522BC">
        <w:rPr>
          <w:rFonts w:hint="eastAsia"/>
          <w:lang w:eastAsia="zh-CN"/>
        </w:rPr>
        <w:t>属于</w:t>
      </w:r>
      <w:r>
        <w:rPr>
          <w:rFonts w:hint="eastAsia"/>
          <w:lang w:eastAsia="zh-CN"/>
        </w:rPr>
        <w:t>保险范围，请</w:t>
      </w:r>
      <w:r w:rsidR="005522BC">
        <w:rPr>
          <w:rFonts w:hint="eastAsia"/>
          <w:lang w:eastAsia="zh-CN"/>
        </w:rPr>
        <w:t>咨询</w:t>
      </w:r>
      <w:r>
        <w:rPr>
          <w:rFonts w:hint="eastAsia"/>
          <w:lang w:eastAsia="zh-CN"/>
        </w:rPr>
        <w:t>服务提供</w:t>
      </w:r>
      <w:r w:rsidR="005522BC">
        <w:rPr>
          <w:rFonts w:hint="eastAsia"/>
          <w:lang w:eastAsia="zh-CN"/>
        </w:rPr>
        <w:t>机构，看看</w:t>
      </w:r>
      <w:r>
        <w:rPr>
          <w:rFonts w:hint="eastAsia"/>
          <w:lang w:eastAsia="zh-CN"/>
        </w:rPr>
        <w:t>您需要自己支付多少费用。如果可能</w:t>
      </w:r>
      <w:r w:rsidR="005522BC">
        <w:rPr>
          <w:rFonts w:hint="eastAsia"/>
          <w:lang w:eastAsia="zh-CN"/>
        </w:rPr>
        <w:t>的话</w:t>
      </w:r>
      <w:r>
        <w:rPr>
          <w:rFonts w:hint="eastAsia"/>
          <w:lang w:eastAsia="zh-CN"/>
        </w:rPr>
        <w:t>，请要求提供书面报价。</w:t>
      </w:r>
    </w:p>
    <w:p w14:paraId="2F7C99BC" w14:textId="77777777" w:rsidR="00AD6BA9" w:rsidRDefault="00AD6BA9" w:rsidP="00AD6BA9">
      <w:pPr>
        <w:pStyle w:val="Bullets"/>
        <w:numPr>
          <w:ilvl w:val="0"/>
          <w:numId w:val="0"/>
        </w:numPr>
        <w:ind w:left="426" w:hanging="360"/>
        <w:rPr>
          <w:lang w:eastAsia="zh-CN"/>
        </w:rPr>
      </w:pPr>
    </w:p>
    <w:p w14:paraId="49A4F696" w14:textId="77777777" w:rsidR="00CF6C23" w:rsidRDefault="00CF6C23" w:rsidP="00CF6C23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b/>
          <w:color w:val="163072" w:themeColor="accent2"/>
          <w:sz w:val="20"/>
          <w:szCs w:val="20"/>
          <w:lang w:eastAsia="zh-CN"/>
        </w:rPr>
      </w:pPr>
      <w:r>
        <w:rPr>
          <w:rFonts w:hint="eastAsia"/>
          <w:color w:val="163072" w:themeColor="accent2"/>
          <w:sz w:val="20"/>
          <w:szCs w:val="20"/>
          <w:lang w:eastAsia="zh-CN"/>
        </w:rPr>
        <w:t>了解更多信息，请参见</w:t>
      </w:r>
      <w:r>
        <w:rPr>
          <w:b/>
          <w:color w:val="163072" w:themeColor="accent2"/>
          <w:sz w:val="20"/>
          <w:szCs w:val="20"/>
          <w:lang w:eastAsia="zh-CN"/>
        </w:rPr>
        <w:t>ombudsman.gov.au</w:t>
      </w:r>
      <w:r>
        <w:rPr>
          <w:color w:val="163072" w:themeColor="accent2"/>
          <w:sz w:val="20"/>
          <w:szCs w:val="20"/>
          <w:lang w:eastAsia="zh-CN"/>
        </w:rPr>
        <w:t>.</w:t>
      </w:r>
    </w:p>
    <w:p w14:paraId="5894AEF5" w14:textId="77777777" w:rsidR="00CF6C23" w:rsidRDefault="00CF6C23" w:rsidP="00CF6C23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iCs/>
          <w:color w:val="163072" w:themeColor="accent2"/>
          <w:sz w:val="20"/>
          <w:szCs w:val="20"/>
          <w:lang w:eastAsia="zh-CN"/>
        </w:rPr>
      </w:pPr>
      <w:r>
        <w:rPr>
          <w:rFonts w:hint="eastAsia"/>
          <w:iCs/>
          <w:color w:val="163072" w:themeColor="accent2"/>
          <w:sz w:val="20"/>
          <w:szCs w:val="20"/>
          <w:lang w:eastAsia="zh-CN"/>
        </w:rPr>
        <w:t>请注意：本文件仅供参考。因此，在个案中，本文件信息不应被视为法律意见或可替代法律意见。在法律允许的最大限度内，</w:t>
      </w:r>
      <w:r>
        <w:rPr>
          <w:iCs/>
          <w:color w:val="163072" w:themeColor="accent2"/>
          <w:sz w:val="20"/>
          <w:szCs w:val="20"/>
          <w:lang w:eastAsia="zh-CN"/>
        </w:rPr>
        <w:t>Commonwealth Ombudsman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>对您因依赖本文件而遭受的任何损失或损害不承担任何责任。请参阅</w:t>
      </w:r>
      <w:hyperlink r:id="rId11" w:history="1">
        <w:r>
          <w:rPr>
            <w:rStyle w:val="Hyperlink"/>
            <w:iCs/>
            <w:sz w:val="20"/>
            <w:szCs w:val="20"/>
          </w:rPr>
          <w:t>Federal Register of Legislation</w:t>
        </w:r>
      </w:hyperlink>
      <w:r>
        <w:rPr>
          <w:iCs/>
          <w:color w:val="163072" w:themeColor="accent2"/>
          <w:sz w:val="20"/>
          <w:szCs w:val="20"/>
          <w:lang w:eastAsia="zh-CN"/>
        </w:rPr>
        <w:t xml:space="preserve"> 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>了解所引述法案的最新版本。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 xml:space="preserve"> </w:t>
      </w:r>
    </w:p>
    <w:p w14:paraId="0205B82F" w14:textId="77777777" w:rsidR="00425FD2" w:rsidRPr="003C40B3" w:rsidRDefault="00425FD2" w:rsidP="008A0A1E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color w:val="163072" w:themeColor="accent2"/>
          <w:sz w:val="20"/>
          <w:szCs w:val="20"/>
        </w:rPr>
      </w:pPr>
    </w:p>
    <w:sectPr w:rsidR="00425FD2" w:rsidRPr="003C40B3" w:rsidSect="000E5B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425" w:bottom="1440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39B7A" w14:textId="77777777" w:rsidR="008D2632" w:rsidRDefault="008D2632" w:rsidP="00195BB8">
      <w:pPr>
        <w:spacing w:after="0"/>
      </w:pPr>
      <w:r>
        <w:separator/>
      </w:r>
    </w:p>
  </w:endnote>
  <w:endnote w:type="continuationSeparator" w:id="0">
    <w:p w14:paraId="294A77AC" w14:textId="77777777" w:rsidR="008D2632" w:rsidRDefault="008D2632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3349" w14:textId="77777777" w:rsidR="001E26D6" w:rsidRDefault="001E2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01D5" w14:textId="02293EB5" w:rsidR="008A0A1E" w:rsidRPr="005578E9" w:rsidRDefault="005578E9" w:rsidP="005578E9">
    <w:pPr>
      <w:pStyle w:val="Footer"/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>
      <w:rPr>
        <w:b/>
        <w:szCs w:val="20"/>
      </w:rPr>
      <w:t>1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Factsheet </w:t>
    </w:r>
    <w:r>
      <w:rPr>
        <w:noProof/>
        <w:szCs w:val="20"/>
      </w:rPr>
      <w:t xml:space="preserve"> Overseas visitors and overseas students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A9CF7" w14:textId="6455434C" w:rsidR="008A0A1E" w:rsidRPr="005578E9" w:rsidRDefault="005578E9" w:rsidP="005578E9">
    <w:pPr>
      <w:pStyle w:val="Footer"/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>
      <w:rPr>
        <w:b/>
        <w:szCs w:val="20"/>
      </w:rPr>
      <w:t>1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Factsheet </w:t>
    </w:r>
    <w:r>
      <w:rPr>
        <w:noProof/>
        <w:szCs w:val="20"/>
      </w:rPr>
      <w:t xml:space="preserve"> Overseas visitors and overseas students</w:t>
    </w:r>
    <w:r w:rsidR="001E26D6">
      <w:rPr>
        <w:noProof/>
        <w:szCs w:val="20"/>
      </w:rPr>
      <w:tab/>
    </w:r>
    <w:r w:rsidR="001E26D6">
      <w:rPr>
        <w:noProof/>
        <w:szCs w:val="20"/>
      </w:rPr>
      <w:tab/>
    </w:r>
    <w:r w:rsidR="001E26D6">
      <w:rPr>
        <w:rFonts w:hint="eastAsia"/>
        <w:noProof/>
        <w:szCs w:val="20"/>
      </w:rPr>
      <w:t>简体中文</w:t>
    </w:r>
    <w:r w:rsidR="001E26D6">
      <w:rPr>
        <w:noProof/>
        <w:szCs w:val="20"/>
      </w:rPr>
      <w:t xml:space="preserve"> | Simplified Chinese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4DEE" w14:textId="77777777" w:rsidR="008D2632" w:rsidRDefault="008D2632" w:rsidP="00195BB8">
      <w:pPr>
        <w:spacing w:after="0"/>
      </w:pPr>
      <w:r>
        <w:separator/>
      </w:r>
    </w:p>
  </w:footnote>
  <w:footnote w:type="continuationSeparator" w:id="0">
    <w:p w14:paraId="58F55BDE" w14:textId="77777777" w:rsidR="008D2632" w:rsidRDefault="008D2632" w:rsidP="00195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FDF2" w14:textId="77777777" w:rsidR="001E26D6" w:rsidRDefault="001E2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4438" w14:textId="77777777" w:rsidR="008A0A1E" w:rsidRDefault="00A1353B" w:rsidP="008A0A1E">
    <w:pPr>
      <w:pStyle w:val="Header"/>
      <w:tabs>
        <w:tab w:val="clear" w:pos="9026"/>
        <w:tab w:val="right" w:pos="10490"/>
      </w:tabs>
      <w:spacing w:after="84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9FD84E" wp14:editId="3D39D7B1">
              <wp:simplePos x="0" y="0"/>
              <wp:positionH relativeFrom="column">
                <wp:posOffset>-426085</wp:posOffset>
              </wp:positionH>
              <wp:positionV relativeFrom="paragraph">
                <wp:posOffset>464185</wp:posOffset>
              </wp:positionV>
              <wp:extent cx="73437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21B91F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36.55pt" to="544.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" strokecolor="#8496b0 [1943]" strokeweight=".25pt">
              <v:stroke dashstyle="3 1" joinstyle="miter"/>
            </v:line>
          </w:pict>
        </mc:Fallback>
      </mc:AlternateContent>
    </w:r>
    <w:r>
      <w:rPr>
        <w:b/>
      </w:rPr>
      <w:tab/>
    </w:r>
    <w:r>
      <w:rPr>
        <w:b/>
      </w:rPr>
      <w:tab/>
    </w:r>
    <w:r w:rsidR="006A12D8">
      <w:rPr>
        <w:rFonts w:hint="eastAsia"/>
        <w:b/>
        <w:lang w:eastAsia="zh-CN"/>
      </w:rPr>
      <w:t>海外访客与海外学生</w:t>
    </w:r>
    <w:r w:rsidR="00F431A1">
      <w:rPr>
        <w:b/>
      </w:rPr>
      <w:tab/>
    </w:r>
    <w:r w:rsidR="00F431A1">
      <w:rPr>
        <w:b/>
      </w:rPr>
      <w:tab/>
    </w:r>
    <w:r w:rsidR="00F431A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B963A" w14:textId="77777777" w:rsidR="008A0A1E" w:rsidRDefault="00FD48A4" w:rsidP="00F120F5">
    <w:pPr>
      <w:pStyle w:val="Header"/>
      <w:tabs>
        <w:tab w:val="clear" w:pos="9026"/>
      </w:tabs>
      <w:spacing w:after="1080"/>
      <w:ind w:right="282"/>
      <w:jc w:val="right"/>
    </w:pP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6F147358" wp14:editId="7E99F332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1847850" cy="702945"/>
          <wp:effectExtent l="0" t="0" r="0" b="190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go_inline_PRIVATEHEALTH_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0E2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13CBA8" wp14:editId="5978EE08">
              <wp:simplePos x="0" y="0"/>
              <wp:positionH relativeFrom="column">
                <wp:posOffset>5050790</wp:posOffset>
              </wp:positionH>
              <wp:positionV relativeFrom="paragraph">
                <wp:posOffset>2016760</wp:posOffset>
              </wp:positionV>
              <wp:extent cx="0" cy="7307580"/>
              <wp:effectExtent l="0" t="0" r="19050" b="762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0758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9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0661AD" id="Straight Connector 6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7pt,158.8pt" to="397.7pt,7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" strokecolor="#bac4d2 [2886]" strokeweight=".5pt">
              <v:stroke dashstyle="3 1" joinstyle="miter"/>
            </v:line>
          </w:pict>
        </mc:Fallback>
      </mc:AlternateContent>
    </w:r>
    <w:r w:rsidR="00F120F5"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0F508871" wp14:editId="1F8F213B">
          <wp:simplePos x="0" y="0"/>
          <wp:positionH relativeFrom="page">
            <wp:posOffset>-2540</wp:posOffset>
          </wp:positionH>
          <wp:positionV relativeFrom="paragraph">
            <wp:posOffset>588010</wp:posOffset>
          </wp:positionV>
          <wp:extent cx="7559675" cy="1372870"/>
          <wp:effectExtent l="0" t="0" r="3175" b="0"/>
          <wp:wrapNone/>
          <wp:docPr id="3" name="Picture 3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3B77"/>
    <w:multiLevelType w:val="hybridMultilevel"/>
    <w:tmpl w:val="4C34DBBC"/>
    <w:lvl w:ilvl="0" w:tplc="4A2CE1C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472D"/>
    <w:multiLevelType w:val="hybridMultilevel"/>
    <w:tmpl w:val="04AC9BE2"/>
    <w:lvl w:ilvl="0" w:tplc="C1DCBF6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669CD"/>
    <w:multiLevelType w:val="multilevel"/>
    <w:tmpl w:val="44EA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108F"/>
    <w:multiLevelType w:val="hybridMultilevel"/>
    <w:tmpl w:val="CB40ECC8"/>
    <w:lvl w:ilvl="0" w:tplc="B91CF8A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A9"/>
    <w:rsid w:val="00007F02"/>
    <w:rsid w:val="00037CDE"/>
    <w:rsid w:val="0006128E"/>
    <w:rsid w:val="00062394"/>
    <w:rsid w:val="00073171"/>
    <w:rsid w:val="00080252"/>
    <w:rsid w:val="000935EC"/>
    <w:rsid w:val="000A32F9"/>
    <w:rsid w:val="000B1359"/>
    <w:rsid w:val="000D7FD5"/>
    <w:rsid w:val="000E45C3"/>
    <w:rsid w:val="000E4CA9"/>
    <w:rsid w:val="000E4FFE"/>
    <w:rsid w:val="000E5B5F"/>
    <w:rsid w:val="000F12D8"/>
    <w:rsid w:val="00103580"/>
    <w:rsid w:val="00152683"/>
    <w:rsid w:val="0016250E"/>
    <w:rsid w:val="00172514"/>
    <w:rsid w:val="00195BB8"/>
    <w:rsid w:val="001E26D6"/>
    <w:rsid w:val="001F2FCB"/>
    <w:rsid w:val="001F4990"/>
    <w:rsid w:val="001F73BA"/>
    <w:rsid w:val="002344E2"/>
    <w:rsid w:val="002549C8"/>
    <w:rsid w:val="002674CC"/>
    <w:rsid w:val="00316BD1"/>
    <w:rsid w:val="003522DF"/>
    <w:rsid w:val="003556BB"/>
    <w:rsid w:val="00356BE5"/>
    <w:rsid w:val="00373E4E"/>
    <w:rsid w:val="00382507"/>
    <w:rsid w:val="00395DCC"/>
    <w:rsid w:val="003A5826"/>
    <w:rsid w:val="003C40B3"/>
    <w:rsid w:val="00401CBA"/>
    <w:rsid w:val="00425FD2"/>
    <w:rsid w:val="0045647B"/>
    <w:rsid w:val="00471B6C"/>
    <w:rsid w:val="0047506E"/>
    <w:rsid w:val="004B4342"/>
    <w:rsid w:val="004F6E54"/>
    <w:rsid w:val="00514B77"/>
    <w:rsid w:val="005522BC"/>
    <w:rsid w:val="005578E9"/>
    <w:rsid w:val="005E496D"/>
    <w:rsid w:val="00633CC7"/>
    <w:rsid w:val="00670613"/>
    <w:rsid w:val="00674B2F"/>
    <w:rsid w:val="006A12D8"/>
    <w:rsid w:val="006A77F6"/>
    <w:rsid w:val="006B2255"/>
    <w:rsid w:val="006D2056"/>
    <w:rsid w:val="006F5749"/>
    <w:rsid w:val="00706961"/>
    <w:rsid w:val="00746031"/>
    <w:rsid w:val="007655DC"/>
    <w:rsid w:val="00770B11"/>
    <w:rsid w:val="00770F49"/>
    <w:rsid w:val="007B68EC"/>
    <w:rsid w:val="007D5FB7"/>
    <w:rsid w:val="007D6B56"/>
    <w:rsid w:val="007F03C1"/>
    <w:rsid w:val="008119D1"/>
    <w:rsid w:val="00815216"/>
    <w:rsid w:val="008A0A1E"/>
    <w:rsid w:val="008B185E"/>
    <w:rsid w:val="008C2F93"/>
    <w:rsid w:val="008D2632"/>
    <w:rsid w:val="00905F2E"/>
    <w:rsid w:val="00915552"/>
    <w:rsid w:val="00947FA7"/>
    <w:rsid w:val="0096663C"/>
    <w:rsid w:val="009B1AD4"/>
    <w:rsid w:val="009F0B68"/>
    <w:rsid w:val="00A1353B"/>
    <w:rsid w:val="00A41A65"/>
    <w:rsid w:val="00A62F24"/>
    <w:rsid w:val="00A73155"/>
    <w:rsid w:val="00A85708"/>
    <w:rsid w:val="00AD6BA9"/>
    <w:rsid w:val="00AE5E92"/>
    <w:rsid w:val="00B061BC"/>
    <w:rsid w:val="00B219C9"/>
    <w:rsid w:val="00B42533"/>
    <w:rsid w:val="00B47070"/>
    <w:rsid w:val="00B56184"/>
    <w:rsid w:val="00BD6CD1"/>
    <w:rsid w:val="00BD739B"/>
    <w:rsid w:val="00BF594C"/>
    <w:rsid w:val="00BF6088"/>
    <w:rsid w:val="00C451C9"/>
    <w:rsid w:val="00C51264"/>
    <w:rsid w:val="00C63429"/>
    <w:rsid w:val="00C8273E"/>
    <w:rsid w:val="00C97C97"/>
    <w:rsid w:val="00CA15A9"/>
    <w:rsid w:val="00CC37F8"/>
    <w:rsid w:val="00CD0951"/>
    <w:rsid w:val="00CE3E2E"/>
    <w:rsid w:val="00CF3312"/>
    <w:rsid w:val="00CF6C23"/>
    <w:rsid w:val="00D16FBD"/>
    <w:rsid w:val="00D3508C"/>
    <w:rsid w:val="00D60A5D"/>
    <w:rsid w:val="00DA4DCB"/>
    <w:rsid w:val="00DB6B91"/>
    <w:rsid w:val="00DC039D"/>
    <w:rsid w:val="00DD6657"/>
    <w:rsid w:val="00E556D9"/>
    <w:rsid w:val="00E61ADE"/>
    <w:rsid w:val="00E81F54"/>
    <w:rsid w:val="00E82A56"/>
    <w:rsid w:val="00EC1B16"/>
    <w:rsid w:val="00EE7378"/>
    <w:rsid w:val="00F01067"/>
    <w:rsid w:val="00F120F5"/>
    <w:rsid w:val="00F2479A"/>
    <w:rsid w:val="00F42879"/>
    <w:rsid w:val="00F431A1"/>
    <w:rsid w:val="00F530E2"/>
    <w:rsid w:val="00FA3C35"/>
    <w:rsid w:val="00FD48A4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5AE18"/>
  <w15:docId w15:val="{0E6000C7-4E6D-405D-A40E-66F4BE09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647B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98D8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5647B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98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5647B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44546A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45647B"/>
    <w:rPr>
      <w:rFonts w:eastAsiaTheme="majorEastAsia" w:cstheme="majorBidi"/>
      <w:b/>
      <w:color w:val="0098D8" w:themeColor="accent1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6B2255"/>
    <w:pPr>
      <w:numPr>
        <w:numId w:val="4"/>
      </w:numPr>
      <w:spacing w:before="60"/>
      <w:ind w:left="426" w:right="424"/>
      <w:contextualSpacing w:val="0"/>
    </w:pPr>
  </w:style>
  <w:style w:type="paragraph" w:styleId="ListParagraph">
    <w:name w:val="List Paragraph"/>
    <w:basedOn w:val="Normal"/>
    <w:uiPriority w:val="34"/>
    <w:qFormat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45647B"/>
    <w:rPr>
      <w:rFonts w:eastAsiaTheme="majorEastAsia" w:cstheme="majorBidi"/>
      <w:color w:val="0098D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rFonts w:eastAsiaTheme="minorEastAsia"/>
      <w:color w:val="44546A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44546A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63072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63072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44546A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44546A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E82A56"/>
    <w:rPr>
      <w:rFonts w:eastAsiaTheme="majorEastAsia" w:cstheme="majorBidi"/>
      <w:b/>
      <w:color w:val="44546A" w:themeColor="accent4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98D8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E82A56"/>
    <w:pPr>
      <w:spacing w:line="220" w:lineRule="exact"/>
      <w:ind w:right="2975"/>
    </w:pPr>
    <w:rPr>
      <w:color w:val="163072" w:themeColor="accent2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71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3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E2E"/>
    <w:rPr>
      <w:rFonts w:ascii="Calibri Light" w:hAnsi="Calibri Ligh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E2E"/>
    <w:rPr>
      <w:rFonts w:ascii="Calibri Light" w:hAnsi="Calibri Light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webSettings" Target="webSettings.xml" Id="rId6" /><Relationship Type="http://schemas.openxmlformats.org/officeDocument/2006/relationships/hyperlink" Target="https://www.legislation.gov.au/Browse/ByTitle/Acts/InForce/0/0/Principal" TargetMode="Externa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hyperlink" Target="http://www.ombudsman.gov.au" TargetMode="Externa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yperlink" Target="http://www.ombudsman.gov.au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4.xml" Id="R520f68db8e904c9a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8D8"/>
      </a:accent1>
      <a:accent2>
        <a:srgbClr val="163072"/>
      </a:accent2>
      <a:accent3>
        <a:srgbClr val="D6DCE4"/>
      </a:accent3>
      <a:accent4>
        <a:srgbClr val="44546A"/>
      </a:accent4>
      <a:accent5>
        <a:srgbClr val="C55A11"/>
      </a:accent5>
      <a:accent6>
        <a:srgbClr val="FF993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UNKNOWN" version="1.0.0">
  <systemFields>
    <field name="Objective-Id">
      <value order="0">A1727269</value>
    </field>
    <field name="Objective-Title">
      <value order="0">PHIO-Overseas visitors &amp; overseas students_Factsheet (A1677791)-Chinese Simplified</value>
    </field>
  </systemFields>
  <catalogues/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735037D9-0FAD-4759-8809-005A3F4B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Ombudsman Fact Sheet</vt:lpstr>
    </vt:vector>
  </TitlesOfParts>
  <Company>Commonwealth Ombudsman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Ombudsman Fact Sheet</dc:title>
  <dc:subject>[Enter subject]</dc:subject>
  <dc:creator>Holly Lazzari</dc:creator>
  <cp:keywords/>
  <dc:description/>
  <cp:lastModifiedBy>Andrew</cp:lastModifiedBy>
  <cp:revision>4</cp:revision>
  <cp:lastPrinted>2018-09-26T00:41:00Z</cp:lastPrinted>
  <dcterms:created xsi:type="dcterms:W3CDTF">2019-01-31T05:32:00Z</dcterms:created>
  <dcterms:modified xsi:type="dcterms:W3CDTF">2019-02-04T00:26:00Z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A1727269</vt:lpwstr>
  </property>
  <property fmtid="{D5CDD505-2E9C-101B-9397-08002B2CF9AE}" pid="4" name="Objective-Title">
    <vt:lpwstr>PHIO-Overseas visitors &amp; overseas students_Factsheet (A1677791)-Chinese Simplified</vt:lpwstr>
  </property>
  <property fmtid="{D5CDD505-2E9C-101B-9397-08002B2CF9AE}" pid="5" name="Objective-Author - Internal [system]">
    <vt:lpwstr>Klara Major</vt:lpwstr>
  </property>
  <property fmtid="{D5CDD505-2E9C-101B-9397-08002B2CF9AE}" pid="6" name="Objective-Agency [system]">
    <vt:lpwstr/>
  </property>
  <property fmtid="{D5CDD505-2E9C-101B-9397-08002B2CF9AE}" pid="7" name="Objective-Physical Doc Exists? [system]">
    <vt:lpwstr>No</vt:lpwstr>
  </property>
  <property fmtid="{D5CDD505-2E9C-101B-9397-08002B2CF9AE}" pid="8" name="Objective-Signatory [system]">
    <vt:lpwstr/>
  </property>
  <property fmtid="{D5CDD505-2E9C-101B-9397-08002B2CF9AE}" pid="9" name="Objective-Channel [system]">
    <vt:lpwstr>Outgoing</vt:lpwstr>
  </property>
  <property fmtid="{D5CDD505-2E9C-101B-9397-08002B2CF9AE}" pid="10" name="Objective-Addressee [system]">
    <vt:lpwstr/>
  </property>
  <property fmtid="{D5CDD505-2E9C-101B-9397-08002B2CF9AE}" pid="11" name="Objective-Date Sent [system]">
    <vt:lpwstr/>
  </property>
  <property fmtid="{D5CDD505-2E9C-101B-9397-08002B2CF9AE}" pid="12" name="Objective-Detailed Description [system]">
    <vt:lpwstr/>
  </property>
  <property fmtid="{D5CDD505-2E9C-101B-9397-08002B2CF9AE}" pid="13" name="Objective-Author - Internal">
    <vt:lpwstr>Klara Major</vt:lpwstr>
  </property>
  <property fmtid="{D5CDD505-2E9C-101B-9397-08002B2CF9AE}" pid="14" name="Objective-Agency">
    <vt:lpwstr/>
  </property>
  <property fmtid="{D5CDD505-2E9C-101B-9397-08002B2CF9AE}" pid="15" name="Objective-Addressee">
    <vt:lpwstr/>
  </property>
  <property fmtid="{D5CDD505-2E9C-101B-9397-08002B2CF9AE}" pid="16" name="Objective-Date Sent">
    <vt:lpwstr/>
  </property>
  <property fmtid="{D5CDD505-2E9C-101B-9397-08002B2CF9AE}" pid="17" name="Objective-Signatory">
    <vt:lpwstr/>
  </property>
  <property fmtid="{D5CDD505-2E9C-101B-9397-08002B2CF9AE}" pid="18" name="Objective-Detailed Description">
    <vt:lpwstr/>
  </property>
  <property fmtid="{D5CDD505-2E9C-101B-9397-08002B2CF9AE}" pid="19" name="Objective-Channel">
    <vt:lpwstr>Outgoing</vt:lpwstr>
  </property>
</Properties>
</file>