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BF708" w14:textId="1E582A0A" w:rsidR="00401F83" w:rsidRPr="00700555" w:rsidRDefault="00401F83" w:rsidP="00401F83">
      <w:pPr>
        <w:spacing w:after="0" w:line="360" w:lineRule="auto"/>
      </w:pPr>
      <w:r w:rsidRPr="00700555">
        <w:t>Our Reference: A2231461</w:t>
      </w:r>
    </w:p>
    <w:p w14:paraId="3751879E" w14:textId="4DCC84E6" w:rsidR="00B375C5" w:rsidRPr="00700555" w:rsidRDefault="00B375C5" w:rsidP="00401F83">
      <w:pPr>
        <w:spacing w:after="0" w:line="360" w:lineRule="auto"/>
      </w:pPr>
    </w:p>
    <w:p w14:paraId="3A1356DA" w14:textId="1D71C776" w:rsidR="00B375C5" w:rsidRPr="00700555" w:rsidRDefault="00157362" w:rsidP="00401F83">
      <w:pPr>
        <w:spacing w:after="0" w:line="360" w:lineRule="auto"/>
      </w:pPr>
      <w:r w:rsidRPr="00700555">
        <w:t xml:space="preserve">Publication </w:t>
      </w:r>
      <w:r w:rsidR="00C64975" w:rsidRPr="00700555">
        <w:t>2</w:t>
      </w:r>
      <w:r w:rsidR="004F082D" w:rsidRPr="00700555">
        <w:t>3 June 2022</w:t>
      </w:r>
    </w:p>
    <w:p w14:paraId="3AA21B3E" w14:textId="77777777" w:rsidR="00401F83" w:rsidRPr="00700555" w:rsidRDefault="00401F83">
      <w:pPr>
        <w:rPr>
          <w:b/>
          <w:bCs/>
        </w:rPr>
      </w:pPr>
    </w:p>
    <w:p w14:paraId="5804CC8B" w14:textId="27B73612" w:rsidR="000C30E8" w:rsidRPr="00700555" w:rsidRDefault="0085106D" w:rsidP="00401F83">
      <w:pPr>
        <w:jc w:val="center"/>
        <w:rPr>
          <w:b/>
          <w:bCs/>
          <w:sz w:val="28"/>
          <w:szCs w:val="28"/>
        </w:rPr>
      </w:pPr>
      <w:r w:rsidRPr="00700555">
        <w:rPr>
          <w:b/>
          <w:bCs/>
          <w:sz w:val="28"/>
          <w:szCs w:val="28"/>
        </w:rPr>
        <w:t>MEDIA RELEASE</w:t>
      </w:r>
    </w:p>
    <w:p w14:paraId="5D88D964" w14:textId="49A09B35" w:rsidR="00A446E6" w:rsidRPr="00700555" w:rsidRDefault="003D547E" w:rsidP="00401F83">
      <w:pPr>
        <w:pStyle w:val="MinuteHeading"/>
        <w:tabs>
          <w:tab w:val="left" w:pos="993"/>
        </w:tabs>
        <w:spacing w:before="240" w:after="0"/>
        <w:jc w:val="center"/>
        <w:rPr>
          <w:rFonts w:ascii="Calibri" w:hAnsi="Calibri"/>
          <w:sz w:val="22"/>
        </w:rPr>
      </w:pPr>
      <w:bookmarkStart w:id="0" w:name="Subject"/>
      <w:bookmarkEnd w:id="0"/>
      <w:r w:rsidRPr="00700555">
        <w:rPr>
          <w:rFonts w:ascii="Calibri" w:hAnsi="Calibri"/>
          <w:sz w:val="22"/>
        </w:rPr>
        <w:t>TITLE</w:t>
      </w:r>
      <w:r w:rsidR="00A446E6" w:rsidRPr="00700555">
        <w:rPr>
          <w:rFonts w:ascii="Calibri" w:hAnsi="Calibri"/>
          <w:sz w:val="22"/>
        </w:rPr>
        <w:t xml:space="preserve">: </w:t>
      </w:r>
      <w:r w:rsidR="00D5388F">
        <w:rPr>
          <w:rFonts w:ascii="Calibri" w:hAnsi="Calibri"/>
          <w:sz w:val="22"/>
        </w:rPr>
        <w:t xml:space="preserve">Ombudsman </w:t>
      </w:r>
      <w:r w:rsidR="00C64975" w:rsidRPr="00700555">
        <w:rPr>
          <w:rFonts w:ascii="Calibri" w:hAnsi="Calibri"/>
          <w:sz w:val="22"/>
        </w:rPr>
        <w:t>Investigation into the</w:t>
      </w:r>
      <w:r w:rsidR="00A446E6" w:rsidRPr="00700555">
        <w:rPr>
          <w:rFonts w:ascii="Calibri" w:hAnsi="Calibri"/>
          <w:sz w:val="22"/>
        </w:rPr>
        <w:t xml:space="preserve"> National Disability Insurance Agency’s (NDIA) preparation to meet the </w:t>
      </w:r>
      <w:r w:rsidR="00D5388F">
        <w:rPr>
          <w:rFonts w:ascii="Calibri" w:hAnsi="Calibri"/>
          <w:sz w:val="22"/>
        </w:rPr>
        <w:t xml:space="preserve">Participant </w:t>
      </w:r>
      <w:r w:rsidR="00A446E6" w:rsidRPr="00700555">
        <w:rPr>
          <w:rFonts w:ascii="Calibri" w:hAnsi="Calibri"/>
          <w:sz w:val="22"/>
        </w:rPr>
        <w:t xml:space="preserve">Service Guarantee (PSG) </w:t>
      </w:r>
    </w:p>
    <w:p w14:paraId="4C566A98" w14:textId="77777777" w:rsidR="00A446E6" w:rsidRPr="00700555" w:rsidRDefault="00A446E6"/>
    <w:p w14:paraId="47A86D27" w14:textId="316F0D6E" w:rsidR="005B21FA" w:rsidRDefault="00676E84" w:rsidP="005B21FA">
      <w:r w:rsidRPr="00700555">
        <w:t>Acting</w:t>
      </w:r>
      <w:r w:rsidR="0085106D" w:rsidRPr="00700555">
        <w:t xml:space="preserve"> Commonwealth Ombudsman, </w:t>
      </w:r>
      <w:r w:rsidRPr="00700555">
        <w:t>Penny McKay</w:t>
      </w:r>
      <w:r w:rsidR="00A52891" w:rsidRPr="00700555">
        <w:t>,</w:t>
      </w:r>
      <w:r w:rsidR="0085106D" w:rsidRPr="00700555">
        <w:t xml:space="preserve"> </w:t>
      </w:r>
      <w:r w:rsidR="00617002" w:rsidRPr="00700555">
        <w:t xml:space="preserve">today </w:t>
      </w:r>
      <w:r w:rsidR="0085106D" w:rsidRPr="00700555">
        <w:t xml:space="preserve">released the report </w:t>
      </w:r>
      <w:r w:rsidR="00E30870" w:rsidRPr="00700555">
        <w:rPr>
          <w:rFonts w:ascii="Calibri" w:hAnsi="Calibri"/>
          <w:i/>
          <w:iCs/>
        </w:rPr>
        <w:t xml:space="preserve">National Disability Insurance Agency’s (NDIA) preparation to meet the </w:t>
      </w:r>
      <w:r w:rsidR="00D5388F" w:rsidRPr="00700555">
        <w:rPr>
          <w:rFonts w:ascii="Calibri" w:hAnsi="Calibri"/>
          <w:i/>
          <w:iCs/>
        </w:rPr>
        <w:t>P</w:t>
      </w:r>
      <w:r w:rsidR="00D5388F">
        <w:rPr>
          <w:rFonts w:ascii="Calibri" w:hAnsi="Calibri"/>
          <w:i/>
          <w:iCs/>
        </w:rPr>
        <w:t>articipant</w:t>
      </w:r>
      <w:r w:rsidR="00D5388F" w:rsidRPr="00700555">
        <w:rPr>
          <w:rFonts w:ascii="Calibri" w:hAnsi="Calibri"/>
          <w:i/>
          <w:iCs/>
        </w:rPr>
        <w:t xml:space="preserve"> </w:t>
      </w:r>
      <w:r w:rsidR="00E30870" w:rsidRPr="00700555">
        <w:rPr>
          <w:rFonts w:ascii="Calibri" w:hAnsi="Calibri"/>
          <w:i/>
          <w:iCs/>
        </w:rPr>
        <w:t>Service Guarantee (PSG)</w:t>
      </w:r>
      <w:r w:rsidR="0085106D" w:rsidRPr="00700555">
        <w:t xml:space="preserve">. </w:t>
      </w:r>
    </w:p>
    <w:p w14:paraId="45AB64DB" w14:textId="77777777" w:rsidR="004E4E38" w:rsidRDefault="00D5388F" w:rsidP="005B21FA">
      <w:r>
        <w:t xml:space="preserve">The PSG was designed to respond to the most common complaints of </w:t>
      </w:r>
      <w:r w:rsidR="00757963">
        <w:t xml:space="preserve">NDIS </w:t>
      </w:r>
      <w:r>
        <w:t>participants – delays in decision making and lack of information. It commits the NDIA to timeframes</w:t>
      </w:r>
      <w:r w:rsidR="004E4E38">
        <w:t xml:space="preserve"> and</w:t>
      </w:r>
      <w:r w:rsidR="00757963">
        <w:t xml:space="preserve"> engagement principles</w:t>
      </w:r>
      <w:r w:rsidR="004E4E38">
        <w:t xml:space="preserve"> </w:t>
      </w:r>
      <w:r>
        <w:t>to make it easier for participants and their families to navigate the NDIS.</w:t>
      </w:r>
      <w:r w:rsidR="004E4E38">
        <w:t xml:space="preserve"> </w:t>
      </w:r>
    </w:p>
    <w:p w14:paraId="690F25DE" w14:textId="757870AD" w:rsidR="0032209B" w:rsidRPr="00700555" w:rsidRDefault="0085106D">
      <w:r w:rsidRPr="00700555">
        <w:t>The</w:t>
      </w:r>
      <w:r w:rsidR="00A52891" w:rsidRPr="00700555">
        <w:t xml:space="preserve"> own motion</w:t>
      </w:r>
      <w:r w:rsidRPr="00700555">
        <w:t xml:space="preserve"> </w:t>
      </w:r>
      <w:r w:rsidR="00685D38" w:rsidRPr="00700555">
        <w:t>investigation examined</w:t>
      </w:r>
      <w:r w:rsidRPr="00700555">
        <w:t xml:space="preserve"> </w:t>
      </w:r>
      <w:r w:rsidR="00733692" w:rsidRPr="00700555">
        <w:t xml:space="preserve">the </w:t>
      </w:r>
      <w:r w:rsidR="0032209B" w:rsidRPr="00700555">
        <w:t>NDIA’s preparation to meet the PSG</w:t>
      </w:r>
      <w:r w:rsidR="00D5388F">
        <w:t>.</w:t>
      </w:r>
    </w:p>
    <w:p w14:paraId="2D8D8A78" w14:textId="00A5189E" w:rsidR="004E4E38" w:rsidRDefault="00C64975" w:rsidP="004E4E38">
      <w:r w:rsidRPr="004E4E38">
        <w:t xml:space="preserve">Our investigation found the NDIA is creating a solid foundation for delivering on the PSG </w:t>
      </w:r>
      <w:r w:rsidR="00733692" w:rsidRPr="00700555">
        <w:t>so</w:t>
      </w:r>
      <w:r w:rsidRPr="00700555">
        <w:t xml:space="preserve"> the NDIA can deliver a timely and quality experience for NDIS participants. </w:t>
      </w:r>
    </w:p>
    <w:p w14:paraId="57C391D1" w14:textId="4D4A90D4" w:rsidR="00867B24" w:rsidRDefault="004E4E38" w:rsidP="004E4E38">
      <w:r w:rsidRPr="004E4E38">
        <w:t>Ms McKay observed, “</w:t>
      </w:r>
      <w:r w:rsidR="00C64975" w:rsidRPr="004E4E38">
        <w:t xml:space="preserve">The NDIA is making good progress in measuring and reporting </w:t>
      </w:r>
      <w:r w:rsidR="00733692" w:rsidRPr="004E4E38">
        <w:t xml:space="preserve">on how it is </w:t>
      </w:r>
      <w:r w:rsidR="00C64975" w:rsidRPr="004E4E38">
        <w:t>meeting the PSG timeframes</w:t>
      </w:r>
      <w:r w:rsidR="00710D1F">
        <w:t>, but further</w:t>
      </w:r>
      <w:r w:rsidRPr="004E4E38">
        <w:t xml:space="preserve"> action is needed by the NDIA to enable it to </w:t>
      </w:r>
      <w:r w:rsidRPr="00700555">
        <w:t>report meaningfully on its performance against the engagement principles and service standards under the PSG</w:t>
      </w:r>
      <w:r w:rsidR="00C64975" w:rsidRPr="004E4E38">
        <w:t>.</w:t>
      </w:r>
      <w:r w:rsidR="00867B24" w:rsidRPr="004E4E38">
        <w:t>”</w:t>
      </w:r>
      <w:r w:rsidR="00C64975" w:rsidRPr="004E4E38">
        <w:t xml:space="preserve"> </w:t>
      </w:r>
    </w:p>
    <w:p w14:paraId="0B6C0F76" w14:textId="46860F5C" w:rsidR="00710D1F" w:rsidRPr="004E4E38" w:rsidRDefault="00710D1F" w:rsidP="004E4E38">
      <w:r>
        <w:t xml:space="preserve">Ms McKay </w:t>
      </w:r>
      <w:proofErr w:type="gramStart"/>
      <w:r>
        <w:t>said</w:t>
      </w:r>
      <w:proofErr w:type="gramEnd"/>
      <w:r>
        <w:t xml:space="preserve"> “An equal focus on meeting the PSG timeframes and engagement principles will ensure the NDIA delivers a service that is responsive to participants</w:t>
      </w:r>
      <w:r w:rsidR="00B435E1">
        <w:t>.</w:t>
      </w:r>
      <w:r>
        <w:t>”</w:t>
      </w:r>
    </w:p>
    <w:p w14:paraId="4223EDAD" w14:textId="011FCD4B" w:rsidR="004E4E38" w:rsidRDefault="0085106D" w:rsidP="004E4E38">
      <w:r w:rsidRPr="00700555">
        <w:t xml:space="preserve">The report makes </w:t>
      </w:r>
      <w:r w:rsidR="00D4690D" w:rsidRPr="00700555">
        <w:t>5</w:t>
      </w:r>
      <w:r w:rsidR="00676E84" w:rsidRPr="00700555">
        <w:t xml:space="preserve"> </w:t>
      </w:r>
      <w:r w:rsidRPr="00700555">
        <w:t xml:space="preserve">recommendations </w:t>
      </w:r>
      <w:r w:rsidR="00C64975" w:rsidRPr="00700555">
        <w:t xml:space="preserve">to </w:t>
      </w:r>
      <w:r w:rsidR="00D5388F">
        <w:t>improve</w:t>
      </w:r>
      <w:r w:rsidR="00C64975" w:rsidRPr="00700555">
        <w:t xml:space="preserve"> the NDIA’s ongoing work to meet th</w:t>
      </w:r>
      <w:r w:rsidR="00710D1F">
        <w:t xml:space="preserve">e </w:t>
      </w:r>
      <w:r w:rsidR="00C64975" w:rsidRPr="00700555">
        <w:t>PSG</w:t>
      </w:r>
      <w:r w:rsidR="00923D88" w:rsidRPr="004E4E38">
        <w:t>.</w:t>
      </w:r>
      <w:r w:rsidR="004E4E38" w:rsidRPr="004E4E38">
        <w:t xml:space="preserve"> The recommendations focus on improving </w:t>
      </w:r>
      <w:r w:rsidR="004E4E38">
        <w:t>the NDIA’s planning, performance measurement</w:t>
      </w:r>
      <w:r w:rsidR="00710D1F">
        <w:t xml:space="preserve">, </w:t>
      </w:r>
      <w:r w:rsidR="004E4E38">
        <w:t xml:space="preserve">reporting and communication. </w:t>
      </w:r>
    </w:p>
    <w:p w14:paraId="3BC06948" w14:textId="3C135C89" w:rsidR="004E4E38" w:rsidRDefault="004E4E38" w:rsidP="004E4E38">
      <w:r>
        <w:t>Ms McKay said, “</w:t>
      </w:r>
      <w:r w:rsidR="00710D1F">
        <w:t>We trust</w:t>
      </w:r>
      <w:r>
        <w:t xml:space="preserve"> our recommendations will help the NDIA to clearly show what it is doing to improve participants’ experience of the NDIS, and to know that the NDIA is delivering a high-quality experience for all participants.”</w:t>
      </w:r>
    </w:p>
    <w:p w14:paraId="62D8C437" w14:textId="735049E4" w:rsidR="00B97A98" w:rsidRPr="00700555" w:rsidRDefault="00733692" w:rsidP="00B97A98">
      <w:r w:rsidRPr="00700555">
        <w:t>“</w:t>
      </w:r>
      <w:r w:rsidR="00B97A98" w:rsidRPr="00700555">
        <w:t xml:space="preserve">I am pleased </w:t>
      </w:r>
      <w:r w:rsidRPr="00700555">
        <w:t xml:space="preserve">the </w:t>
      </w:r>
      <w:r w:rsidR="00107CE0" w:rsidRPr="00700555">
        <w:t>NDIA</w:t>
      </w:r>
      <w:r w:rsidR="00685D38" w:rsidRPr="00700555">
        <w:t xml:space="preserve"> </w:t>
      </w:r>
      <w:r w:rsidR="00B97A98" w:rsidRPr="00700555">
        <w:t>accept</w:t>
      </w:r>
      <w:r w:rsidR="00685D38" w:rsidRPr="00700555">
        <w:t>ed</w:t>
      </w:r>
      <w:r w:rsidR="00B97A98" w:rsidRPr="00700555">
        <w:t xml:space="preserve"> all </w:t>
      </w:r>
      <w:r w:rsidR="00E61376" w:rsidRPr="00700555">
        <w:t>5</w:t>
      </w:r>
      <w:r w:rsidR="00B97A98" w:rsidRPr="00700555">
        <w:t xml:space="preserve"> recommendations</w:t>
      </w:r>
      <w:r w:rsidR="00685D38" w:rsidRPr="00700555">
        <w:t xml:space="preserve"> and </w:t>
      </w:r>
      <w:r w:rsidR="00B97A98" w:rsidRPr="00700555">
        <w:t xml:space="preserve">acknowledge </w:t>
      </w:r>
      <w:r w:rsidR="00A52891" w:rsidRPr="00700555">
        <w:t>their</w:t>
      </w:r>
      <w:r w:rsidR="00685D38" w:rsidRPr="00700555">
        <w:t xml:space="preserve"> commitment to </w:t>
      </w:r>
      <w:r w:rsidR="00D5388F">
        <w:t>implement the recommendations this year. This will benefit all NDIS participants</w:t>
      </w:r>
      <w:r w:rsidR="002A2570">
        <w:t>.</w:t>
      </w:r>
      <w:r w:rsidR="00D5388F">
        <w:t>”</w:t>
      </w:r>
    </w:p>
    <w:p w14:paraId="35343947" w14:textId="1AD918B5" w:rsidR="00757963" w:rsidRDefault="0085106D" w:rsidP="00757963">
      <w:r w:rsidRPr="00700555">
        <w:t xml:space="preserve">The </w:t>
      </w:r>
      <w:r w:rsidR="00757963">
        <w:t xml:space="preserve">full </w:t>
      </w:r>
      <w:r w:rsidRPr="00700555">
        <w:t xml:space="preserve">report can be found on the Commonwealth Ombudsman website: </w:t>
      </w:r>
      <w:hyperlink r:id="rId8" w:history="1">
        <w:r w:rsidR="00182F1A">
          <w:rPr>
            <w:rStyle w:val="Hyperlink"/>
          </w:rPr>
          <w:t>h</w:t>
        </w:r>
        <w:r w:rsidR="00182F1A">
          <w:rPr>
            <w:rStyle w:val="Hyperlink"/>
          </w:rPr>
          <w:t>e</w:t>
        </w:r>
        <w:r w:rsidR="00182F1A">
          <w:rPr>
            <w:rStyle w:val="Hyperlink"/>
          </w:rPr>
          <w:t>r</w:t>
        </w:r>
        <w:r w:rsidR="00182F1A">
          <w:rPr>
            <w:rStyle w:val="Hyperlink"/>
          </w:rPr>
          <w:t>e</w:t>
        </w:r>
      </w:hyperlink>
      <w:r w:rsidR="00757963">
        <w:t>.</w:t>
      </w:r>
      <w:r w:rsidR="00757963" w:rsidRPr="00757963">
        <w:t xml:space="preserve"> </w:t>
      </w:r>
      <w:bookmarkStart w:id="1" w:name="_Hlk106625750"/>
      <w:r w:rsidR="00757963">
        <w:t xml:space="preserve">An accompanying easy read version of the report will be published on our website shortly. </w:t>
      </w:r>
    </w:p>
    <w:bookmarkEnd w:id="1"/>
    <w:p w14:paraId="3AC9835F" w14:textId="2F861D47" w:rsidR="0085106D" w:rsidRPr="0085106D" w:rsidRDefault="0085106D"/>
    <w:sectPr w:rsidR="0085106D" w:rsidRPr="0085106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AB3EE" w14:textId="77777777" w:rsidR="005310BE" w:rsidRDefault="005310BE" w:rsidP="00401F83">
      <w:pPr>
        <w:spacing w:after="0" w:line="240" w:lineRule="auto"/>
      </w:pPr>
      <w:r>
        <w:separator/>
      </w:r>
    </w:p>
  </w:endnote>
  <w:endnote w:type="continuationSeparator" w:id="0">
    <w:p w14:paraId="4FB61D16" w14:textId="77777777" w:rsidR="005310BE" w:rsidRDefault="005310BE" w:rsidP="0040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4627" w14:textId="77777777" w:rsidR="005310BE" w:rsidRDefault="005310BE" w:rsidP="00401F83">
      <w:pPr>
        <w:spacing w:after="0" w:line="240" w:lineRule="auto"/>
      </w:pPr>
      <w:r>
        <w:separator/>
      </w:r>
    </w:p>
  </w:footnote>
  <w:footnote w:type="continuationSeparator" w:id="0">
    <w:p w14:paraId="5DE70C0D" w14:textId="77777777" w:rsidR="005310BE" w:rsidRDefault="005310BE" w:rsidP="0040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09DD" w14:textId="46CE20C3" w:rsidR="00401F83" w:rsidRDefault="00401F8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3B1807B" wp14:editId="5B9ACC6B">
          <wp:simplePos x="0" y="0"/>
          <wp:positionH relativeFrom="column">
            <wp:posOffset>4041775</wp:posOffset>
          </wp:positionH>
          <wp:positionV relativeFrom="paragraph">
            <wp:posOffset>-116205</wp:posOffset>
          </wp:positionV>
          <wp:extent cx="2415540" cy="485775"/>
          <wp:effectExtent l="0" t="0" r="3810" b="9525"/>
          <wp:wrapTopAndBottom/>
          <wp:docPr id="1" name="Picture 1" descr="C:\Users\holly.lazzari\Downloads\Ombudsman logo in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y.lazzari\Downloads\Ombudsman logo in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554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28B5"/>
    <w:multiLevelType w:val="multilevel"/>
    <w:tmpl w:val="D53E5BB4"/>
    <w:lvl w:ilvl="0">
      <w:start w:val="1"/>
      <w:numFmt w:val="decimal"/>
      <w:lvlText w:val="Part %1: "/>
      <w:lvlJc w:val="left"/>
      <w:pPr>
        <w:ind w:left="502" w:hanging="360"/>
      </w:pPr>
      <w:rPr>
        <w:rFonts w:ascii="Calibri" w:hAnsi="Calibri" w:hint="default"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A7B0793"/>
    <w:multiLevelType w:val="multilevel"/>
    <w:tmpl w:val="D2BE7934"/>
    <w:lvl w:ilvl="0">
      <w:start w:val="1"/>
      <w:numFmt w:val="decimal"/>
      <w:pStyle w:val="Heading1"/>
      <w:lvlText w:val="Part %1: "/>
      <w:lvlJc w:val="left"/>
      <w:pPr>
        <w:ind w:left="786" w:hanging="360"/>
      </w:pPr>
      <w:rPr>
        <w:rFonts w:ascii="Calibri" w:hAnsi="Calibri" w:hint="default"/>
        <w:caps w:val="0"/>
      </w:rPr>
    </w:lvl>
    <w:lvl w:ilvl="1">
      <w:start w:val="1"/>
      <w:numFmt w:val="decimal"/>
      <w:pStyle w:val="numberpara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10444465">
    <w:abstractNumId w:val="1"/>
  </w:num>
  <w:num w:numId="2" w16cid:durableId="1197231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6D"/>
    <w:rsid w:val="000515B3"/>
    <w:rsid w:val="00080119"/>
    <w:rsid w:val="000C30E8"/>
    <w:rsid w:val="000C4A94"/>
    <w:rsid w:val="00107CE0"/>
    <w:rsid w:val="001106D5"/>
    <w:rsid w:val="00145B8C"/>
    <w:rsid w:val="00157362"/>
    <w:rsid w:val="00182F1A"/>
    <w:rsid w:val="001D2AC3"/>
    <w:rsid w:val="00224266"/>
    <w:rsid w:val="0023026D"/>
    <w:rsid w:val="00273444"/>
    <w:rsid w:val="002A2570"/>
    <w:rsid w:val="0032209B"/>
    <w:rsid w:val="003D547E"/>
    <w:rsid w:val="003E1989"/>
    <w:rsid w:val="003F6C9A"/>
    <w:rsid w:val="00401F83"/>
    <w:rsid w:val="0043130F"/>
    <w:rsid w:val="00431EBE"/>
    <w:rsid w:val="0045403C"/>
    <w:rsid w:val="00460C22"/>
    <w:rsid w:val="0046738A"/>
    <w:rsid w:val="00485567"/>
    <w:rsid w:val="00485978"/>
    <w:rsid w:val="004E4E38"/>
    <w:rsid w:val="004F082D"/>
    <w:rsid w:val="004F52D9"/>
    <w:rsid w:val="005310BE"/>
    <w:rsid w:val="00540AC5"/>
    <w:rsid w:val="00561EFF"/>
    <w:rsid w:val="005B1FFF"/>
    <w:rsid w:val="005B21FA"/>
    <w:rsid w:val="005D751E"/>
    <w:rsid w:val="00617002"/>
    <w:rsid w:val="006361F1"/>
    <w:rsid w:val="00676E84"/>
    <w:rsid w:val="00683F28"/>
    <w:rsid w:val="00685D38"/>
    <w:rsid w:val="00692DCB"/>
    <w:rsid w:val="006C7FD0"/>
    <w:rsid w:val="006F5968"/>
    <w:rsid w:val="00700555"/>
    <w:rsid w:val="00710D1F"/>
    <w:rsid w:val="00717F10"/>
    <w:rsid w:val="00733389"/>
    <w:rsid w:val="00733692"/>
    <w:rsid w:val="00750652"/>
    <w:rsid w:val="00757963"/>
    <w:rsid w:val="00784C81"/>
    <w:rsid w:val="007A7A19"/>
    <w:rsid w:val="007D0383"/>
    <w:rsid w:val="00824257"/>
    <w:rsid w:val="0083685C"/>
    <w:rsid w:val="0085106D"/>
    <w:rsid w:val="00861BE9"/>
    <w:rsid w:val="00867B24"/>
    <w:rsid w:val="00870CAC"/>
    <w:rsid w:val="008C0ABD"/>
    <w:rsid w:val="00923D88"/>
    <w:rsid w:val="00A368B2"/>
    <w:rsid w:val="00A431C7"/>
    <w:rsid w:val="00A446E6"/>
    <w:rsid w:val="00A52891"/>
    <w:rsid w:val="00A834F4"/>
    <w:rsid w:val="00AA78F0"/>
    <w:rsid w:val="00AF35C0"/>
    <w:rsid w:val="00B35044"/>
    <w:rsid w:val="00B375C5"/>
    <w:rsid w:val="00B435E1"/>
    <w:rsid w:val="00B97A98"/>
    <w:rsid w:val="00C37DBD"/>
    <w:rsid w:val="00C64975"/>
    <w:rsid w:val="00C77C43"/>
    <w:rsid w:val="00CE57E3"/>
    <w:rsid w:val="00CF063D"/>
    <w:rsid w:val="00CF62EC"/>
    <w:rsid w:val="00D36EA1"/>
    <w:rsid w:val="00D4690D"/>
    <w:rsid w:val="00D5388F"/>
    <w:rsid w:val="00D63493"/>
    <w:rsid w:val="00D90707"/>
    <w:rsid w:val="00DD5DCA"/>
    <w:rsid w:val="00DD5E7D"/>
    <w:rsid w:val="00E30870"/>
    <w:rsid w:val="00E355EA"/>
    <w:rsid w:val="00E372B6"/>
    <w:rsid w:val="00E61376"/>
    <w:rsid w:val="00E626B3"/>
    <w:rsid w:val="00E95EF1"/>
    <w:rsid w:val="00EB0CDD"/>
    <w:rsid w:val="00F066C8"/>
    <w:rsid w:val="00F836F9"/>
    <w:rsid w:val="00FB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64BC"/>
  <w15:chartTrackingRefBased/>
  <w15:docId w15:val="{6869AA2B-8205-471E-BD58-C868ACA2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5B21FA"/>
    <w:pPr>
      <w:keepNext/>
      <w:numPr>
        <w:numId w:val="1"/>
      </w:numPr>
      <w:spacing w:before="360" w:after="180" w:line="240" w:lineRule="auto"/>
      <w:ind w:left="360"/>
      <w:outlineLvl w:val="0"/>
    </w:pPr>
    <w:rPr>
      <w:rFonts w:ascii="Calibri" w:eastAsia="Times New Roman" w:hAnsi="Calibri" w:cs="Arial"/>
      <w:b/>
      <w:bCs/>
      <w:smallCaps/>
      <w:color w:val="000000" w:themeColor="text1"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Heading">
    <w:name w:val="Minute Heading"/>
    <w:basedOn w:val="Normal"/>
    <w:qFormat/>
    <w:rsid w:val="00A446E6"/>
    <w:pPr>
      <w:spacing w:after="120" w:line="240" w:lineRule="auto"/>
    </w:pPr>
    <w:rPr>
      <w:rFonts w:eastAsia="Times New Roman" w:cs="Times New Roman"/>
      <w:b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313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3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3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30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01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F83"/>
  </w:style>
  <w:style w:type="paragraph" w:styleId="Footer">
    <w:name w:val="footer"/>
    <w:basedOn w:val="Normal"/>
    <w:link w:val="FooterChar"/>
    <w:uiPriority w:val="99"/>
    <w:unhideWhenUsed/>
    <w:rsid w:val="00401F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F83"/>
  </w:style>
  <w:style w:type="character" w:customStyle="1" w:styleId="Heading1Char">
    <w:name w:val="Heading 1 Char"/>
    <w:basedOn w:val="DefaultParagraphFont"/>
    <w:link w:val="Heading1"/>
    <w:rsid w:val="005B21FA"/>
    <w:rPr>
      <w:rFonts w:ascii="Calibri" w:eastAsia="Times New Roman" w:hAnsi="Calibri" w:cs="Arial"/>
      <w:b/>
      <w:bCs/>
      <w:smallCaps/>
      <w:color w:val="000000" w:themeColor="text1"/>
      <w:kern w:val="32"/>
      <w:sz w:val="40"/>
      <w:szCs w:val="32"/>
    </w:rPr>
  </w:style>
  <w:style w:type="paragraph" w:customStyle="1" w:styleId="numberpara">
    <w:name w:val="number para"/>
    <w:basedOn w:val="Normal"/>
    <w:rsid w:val="005B21FA"/>
    <w:pPr>
      <w:numPr>
        <w:ilvl w:val="1"/>
        <w:numId w:val="1"/>
      </w:numPr>
      <w:spacing w:after="80" w:line="240" w:lineRule="auto"/>
    </w:pPr>
    <w:rPr>
      <w:rFonts w:eastAsia="Times New Roman" w:cs="Times New Roman"/>
      <w:color w:val="000000" w:themeColor="text1"/>
      <w:szCs w:val="24"/>
    </w:rPr>
  </w:style>
  <w:style w:type="paragraph" w:styleId="Revision">
    <w:name w:val="Revision"/>
    <w:hidden/>
    <w:uiPriority w:val="99"/>
    <w:semiHidden/>
    <w:rsid w:val="00D5388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82F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F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budsman.gov.au/__data/assets/pdf_file/0026/114992/Investigation-into-the-National-Disability-Insurance-Agencys-preparation-to-meet-the-Participant-Service-Guarante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UNKNOWN" version="1.0.0">
  <systemFields>
    <field name="Objective-Id">
      <value order="0">A2231461</value>
    </field>
    <field name="Objective-Title">
      <value order="0">Attachment H - Media Release</value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4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Dimopoulos</dc:creator>
  <cp:keywords/>
  <dc:description/>
  <cp:lastModifiedBy>Kurt Petrunia</cp:lastModifiedBy>
  <cp:revision>2</cp:revision>
  <cp:lastPrinted>2022-06-20T06:45:00Z</cp:lastPrinted>
  <dcterms:created xsi:type="dcterms:W3CDTF">2022-06-23T00:58:00Z</dcterms:created>
  <dcterms:modified xsi:type="dcterms:W3CDTF">2022-06-23T00:58:00Z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A2231461</vt:lpwstr>
  </property>
  <property fmtid="{D5CDD505-2E9C-101B-9397-08002B2CF9AE}" pid="4" name="Objective-Title">
    <vt:lpwstr>Attachment H - Media Release</vt:lpwstr>
  </property>
  <property fmtid="{D5CDD505-2E9C-101B-9397-08002B2CF9AE}" pid="5" name="Objective-Author - Internal">
    <vt:lpwstr>Esther Thomson</vt:lpwstr>
  </property>
  <property fmtid="{D5CDD505-2E9C-101B-9397-08002B2CF9AE}" pid="6" name="Objective-Agency">
    <vt:lpwstr/>
  </property>
  <property fmtid="{D5CDD505-2E9C-101B-9397-08002B2CF9AE}" pid="7" name="Objective-Date on Physical Item">
    <vt:lpwstr/>
  </property>
  <property fmtid="{D5CDD505-2E9C-101B-9397-08002B2CF9AE}" pid="8" name="Objective-Date Physical Item Digitised">
    <vt:lpwstr/>
  </property>
  <property fmtid="{D5CDD505-2E9C-101B-9397-08002B2CF9AE}" pid="9" name="Objective-Date Physical Item Destroyed">
    <vt:lpwstr/>
  </property>
  <property fmtid="{D5CDD505-2E9C-101B-9397-08002B2CF9AE}" pid="10" name="Objective-Physical Item Exists?">
    <vt:lpwstr>No</vt:lpwstr>
  </property>
  <property fmtid="{D5CDD505-2E9C-101B-9397-08002B2CF9AE}" pid="11" name="Objective-Addressee">
    <vt:lpwstr/>
  </property>
  <property fmtid="{D5CDD505-2E9C-101B-9397-08002B2CF9AE}" pid="12" name="Objective-Date Sent">
    <vt:lpwstr/>
  </property>
  <property fmtid="{D5CDD505-2E9C-101B-9397-08002B2CF9AE}" pid="13" name="Objective-Signatory">
    <vt:lpwstr>Esther Thomson</vt:lpwstr>
  </property>
  <property fmtid="{D5CDD505-2E9C-101B-9397-08002B2CF9AE}" pid="14" name="Objective-Detailed Description">
    <vt:lpwstr/>
  </property>
  <property fmtid="{D5CDD505-2E9C-101B-9397-08002B2CF9AE}" pid="15" name="Objective-Channel">
    <vt:lpwstr>Outgoing</vt:lpwstr>
  </property>
</Properties>
</file>