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8BD0" w14:textId="77777777" w:rsidR="00C63429" w:rsidRPr="008A0A1E" w:rsidRDefault="00F120F5" w:rsidP="00F120F5">
      <w:pPr>
        <w:pStyle w:val="Title"/>
        <w:spacing w:before="60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A4A94" wp14:editId="098BE44A">
                <wp:simplePos x="0" y="0"/>
                <wp:positionH relativeFrom="margin">
                  <wp:posOffset>5102225</wp:posOffset>
                </wp:positionH>
                <wp:positionV relativeFrom="margin">
                  <wp:posOffset>-285750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B782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B4ADA2E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1A0FC64" w14:textId="77777777" w:rsidR="008A0A1E" w:rsidRPr="00C51264" w:rsidRDefault="00EE1586" w:rsidP="00BF594C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联系我们</w:t>
                            </w:r>
                          </w:p>
                          <w:p w14:paraId="67FF4E75" w14:textId="77777777" w:rsidR="008A0A1E" w:rsidRPr="00C51264" w:rsidRDefault="00AC68A3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4871DF4E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53909664" w14:textId="77777777" w:rsidR="008A0A1E" w:rsidRPr="00C51264" w:rsidRDefault="008A0A1E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6CE6591C" w14:textId="77777777" w:rsidR="008A0A1E" w:rsidRPr="00C51264" w:rsidRDefault="00DE5BA4" w:rsidP="00B42533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我们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以下城市设有办公室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</w:p>
                          <w:p w14:paraId="5BF57EC2" w14:textId="77777777" w:rsidR="008A0A1E" w:rsidRPr="00C51264" w:rsidRDefault="00C34C6F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阿德雷德</w:t>
                            </w:r>
                            <w:proofErr w:type="spellEnd"/>
                          </w:p>
                          <w:p w14:paraId="740CAE6B" w14:textId="77777777" w:rsidR="008A0A1E" w:rsidRPr="00C51264" w:rsidRDefault="00C34C6F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布里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斯班</w:t>
                            </w:r>
                          </w:p>
                          <w:p w14:paraId="258C25D3" w14:textId="77777777" w:rsidR="008A0A1E" w:rsidRPr="00C51264" w:rsidRDefault="00C34C6F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堪培拉</w:t>
                            </w:r>
                            <w:proofErr w:type="spellEnd"/>
                          </w:p>
                          <w:p w14:paraId="0C93D94F" w14:textId="77777777" w:rsidR="008A0A1E" w:rsidRPr="00C51264" w:rsidRDefault="00C34C6F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墨尔本</w:t>
                            </w:r>
                            <w:proofErr w:type="spellEnd"/>
                          </w:p>
                          <w:p w14:paraId="1F047462" w14:textId="77777777" w:rsidR="008A0A1E" w:rsidRPr="00C51264" w:rsidRDefault="00C34C6F" w:rsidP="00B42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珀斯</w:t>
                            </w:r>
                            <w:proofErr w:type="spellEnd"/>
                          </w:p>
                          <w:p w14:paraId="08F18E6D" w14:textId="77777777" w:rsidR="008A0A1E" w:rsidRDefault="00C34C6F" w:rsidP="00BF59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5" w:hanging="284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悉尼</w:t>
                            </w:r>
                            <w:proofErr w:type="spellEnd"/>
                          </w:p>
                          <w:p w14:paraId="35F18F44" w14:textId="77777777" w:rsidR="00BF594C" w:rsidRDefault="00BF594C" w:rsidP="003556BB">
                            <w:pPr>
                              <w:spacing w:after="600"/>
                            </w:pPr>
                          </w:p>
                          <w:p w14:paraId="0F11E8DE" w14:textId="77777777" w:rsidR="00BF594C" w:rsidRDefault="00BF594C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A4A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2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" filled="f" stroked="f" strokeweight=".5pt">
                <v:textbox>
                  <w:txbxContent>
                    <w:p w14:paraId="5FD6B782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4B4ADA2E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11A0FC64" w14:textId="77777777" w:rsidR="008A0A1E" w:rsidRPr="00C51264" w:rsidRDefault="00EE1586" w:rsidP="00BF594C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联系我们</w:t>
                      </w:r>
                    </w:p>
                    <w:p w14:paraId="67FF4E75" w14:textId="77777777" w:rsidR="008A0A1E" w:rsidRPr="00C51264" w:rsidRDefault="00092C98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9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4871DF4E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53909664" w14:textId="77777777" w:rsidR="008A0A1E" w:rsidRPr="00C51264" w:rsidRDefault="008A0A1E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6CE6591C" w14:textId="77777777" w:rsidR="008A0A1E" w:rsidRPr="00C51264" w:rsidRDefault="00DE5BA4" w:rsidP="00B42533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我们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在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以下城市设有办公室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：</w:t>
                      </w:r>
                    </w:p>
                    <w:p w14:paraId="5BF57EC2" w14:textId="77777777" w:rsidR="008A0A1E" w:rsidRPr="00C51264" w:rsidRDefault="00C34C6F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阿德雷德</w:t>
                      </w:r>
                      <w:proofErr w:type="spellEnd"/>
                    </w:p>
                    <w:p w14:paraId="740CAE6B" w14:textId="77777777" w:rsidR="008A0A1E" w:rsidRPr="00C51264" w:rsidRDefault="00C34C6F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布里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斯班</w:t>
                      </w:r>
                    </w:p>
                    <w:p w14:paraId="258C25D3" w14:textId="77777777" w:rsidR="008A0A1E" w:rsidRPr="00C51264" w:rsidRDefault="00C34C6F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堪培拉</w:t>
                      </w:r>
                      <w:proofErr w:type="spellEnd"/>
                    </w:p>
                    <w:p w14:paraId="0C93D94F" w14:textId="77777777" w:rsidR="008A0A1E" w:rsidRPr="00C51264" w:rsidRDefault="00C34C6F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墨尔本</w:t>
                      </w:r>
                      <w:proofErr w:type="spellEnd"/>
                    </w:p>
                    <w:p w14:paraId="1F047462" w14:textId="77777777" w:rsidR="008A0A1E" w:rsidRPr="00C51264" w:rsidRDefault="00C34C6F" w:rsidP="00B42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珀斯</w:t>
                      </w:r>
                      <w:proofErr w:type="spellEnd"/>
                    </w:p>
                    <w:p w14:paraId="08F18E6D" w14:textId="77777777" w:rsidR="008A0A1E" w:rsidRDefault="00C34C6F" w:rsidP="00BF59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5" w:hanging="284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悉尼</w:t>
                      </w:r>
                      <w:proofErr w:type="spellEnd"/>
                    </w:p>
                    <w:p w14:paraId="35F18F44" w14:textId="77777777" w:rsidR="00BF594C" w:rsidRDefault="00BF594C" w:rsidP="003556BB">
                      <w:pPr>
                        <w:spacing w:after="600"/>
                      </w:pPr>
                    </w:p>
                    <w:p w14:paraId="0F11E8DE" w14:textId="77777777" w:rsidR="00BF594C" w:rsidRDefault="00BF594C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19A29" wp14:editId="5C440856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F142F" w14:textId="572EF655" w:rsidR="00037CDE" w:rsidRDefault="008F369E" w:rsidP="00A83770">
                            <w:pPr>
                              <w:pStyle w:val="Title"/>
                              <w:spacing w:before="0" w:line="520" w:lineRule="exact"/>
                            </w:pPr>
                            <w:proofErr w:type="spellStart"/>
                            <w:r>
                              <w:t>海外学生</w:t>
                            </w:r>
                            <w:proofErr w:type="spellEnd"/>
                            <w:r w:rsidR="00A83770">
                              <w:rPr>
                                <w:rFonts w:hint="eastAsia"/>
                                <w:lang w:eastAsia="zh-CN"/>
                              </w:rPr>
                              <w:t>健康</w:t>
                            </w:r>
                            <w:proofErr w:type="spellStart"/>
                            <w:r>
                              <w:t>保险</w:t>
                            </w:r>
                            <w:proofErr w:type="spellEnd"/>
                          </w:p>
                          <w:p w14:paraId="1EE64F5B" w14:textId="77777777" w:rsidR="004F384D" w:rsidRPr="004F384D" w:rsidRDefault="004F384D" w:rsidP="004F3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9A29" id="Text Box 1" o:spid="_x0000_s1027" type="#_x0000_t202" style="position:absolute;left:0;text-align:left;margin-left:165.2pt;margin-top:-3.9pt;width:358.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70EF142F" w14:textId="572EF655" w:rsidR="00037CDE" w:rsidRDefault="008F369E" w:rsidP="00A83770">
                      <w:pPr>
                        <w:pStyle w:val="Title"/>
                        <w:spacing w:before="0" w:line="520" w:lineRule="exact"/>
                      </w:pPr>
                      <w:proofErr w:type="spellStart"/>
                      <w:r>
                        <w:t>海外学生</w:t>
                      </w:r>
                      <w:proofErr w:type="spellEnd"/>
                      <w:r w:rsidR="00A83770">
                        <w:rPr>
                          <w:rFonts w:hint="eastAsia"/>
                          <w:lang w:eastAsia="zh-CN"/>
                        </w:rPr>
                        <w:t>健康</w:t>
                      </w:r>
                      <w:proofErr w:type="spellStart"/>
                      <w:r>
                        <w:t>保险</w:t>
                      </w:r>
                      <w:proofErr w:type="spellEnd"/>
                    </w:p>
                    <w:p w14:paraId="1EE64F5B" w14:textId="77777777" w:rsidR="004F384D" w:rsidRPr="004F384D" w:rsidRDefault="004F384D" w:rsidP="004F384D"/>
                  </w:txbxContent>
                </v:textbox>
              </v:shape>
            </w:pict>
          </mc:Fallback>
        </mc:AlternateContent>
      </w:r>
    </w:p>
    <w:p w14:paraId="786E9123" w14:textId="77777777" w:rsidR="004F384D" w:rsidRDefault="004F384D" w:rsidP="007D5FB7">
      <w:pPr>
        <w:ind w:right="424"/>
        <w:rPr>
          <w:rFonts w:asciiTheme="minorHAnsi" w:eastAsiaTheme="majorEastAsia" w:hAnsiTheme="minorHAnsi" w:cstheme="majorBidi"/>
          <w:b/>
          <w:color w:val="0098D8" w:themeColor="accent1"/>
          <w:sz w:val="30"/>
          <w:szCs w:val="32"/>
        </w:rPr>
      </w:pPr>
    </w:p>
    <w:p w14:paraId="44C2DF1B" w14:textId="77777777" w:rsidR="004F384D" w:rsidRDefault="004F384D" w:rsidP="007D5FB7">
      <w:pPr>
        <w:ind w:right="424"/>
        <w:rPr>
          <w:rFonts w:asciiTheme="minorHAnsi" w:eastAsiaTheme="majorEastAsia" w:hAnsiTheme="minorHAnsi" w:cstheme="majorBidi"/>
          <w:b/>
          <w:color w:val="0098D8" w:themeColor="accent1"/>
          <w:sz w:val="30"/>
          <w:szCs w:val="32"/>
        </w:rPr>
      </w:pPr>
    </w:p>
    <w:p w14:paraId="02F5DE29" w14:textId="67FFC0FE" w:rsidR="004F384D" w:rsidRDefault="00E87EAD" w:rsidP="00A83770">
      <w:pPr>
        <w:spacing w:line="360" w:lineRule="exact"/>
        <w:ind w:right="425"/>
        <w:rPr>
          <w:rFonts w:asciiTheme="minorHAnsi" w:eastAsiaTheme="majorEastAsia" w:hAnsiTheme="minorHAnsi" w:cstheme="majorBidi"/>
          <w:b/>
          <w:color w:val="0098D8" w:themeColor="accent1"/>
          <w:sz w:val="30"/>
          <w:szCs w:val="32"/>
          <w:lang w:eastAsia="zh-CN"/>
        </w:rPr>
      </w:pPr>
      <w:r>
        <w:rPr>
          <w:rFonts w:asciiTheme="minorHAnsi" w:eastAsiaTheme="majorEastAsia" w:hAnsiTheme="minorHAnsi" w:cstheme="majorBidi" w:hint="eastAsia"/>
          <w:b/>
          <w:color w:val="0098D8" w:themeColor="accent1"/>
          <w:sz w:val="30"/>
          <w:szCs w:val="32"/>
          <w:lang w:eastAsia="zh-CN"/>
        </w:rPr>
        <w:t>海外学生</w:t>
      </w:r>
      <w:r w:rsidR="00A83770">
        <w:rPr>
          <w:rFonts w:asciiTheme="minorHAnsi" w:eastAsiaTheme="majorEastAsia" w:hAnsiTheme="minorHAnsi" w:cstheme="majorBidi" w:hint="eastAsia"/>
          <w:b/>
          <w:color w:val="0098D8" w:themeColor="accent1"/>
          <w:sz w:val="30"/>
          <w:szCs w:val="32"/>
          <w:lang w:eastAsia="zh-CN"/>
        </w:rPr>
        <w:t>健康</w:t>
      </w:r>
      <w:r>
        <w:rPr>
          <w:rFonts w:asciiTheme="minorHAnsi" w:eastAsiaTheme="majorEastAsia" w:hAnsiTheme="minorHAnsi" w:cstheme="majorBidi" w:hint="eastAsia"/>
          <w:b/>
          <w:color w:val="0098D8" w:themeColor="accent1"/>
          <w:sz w:val="30"/>
          <w:szCs w:val="32"/>
          <w:lang w:eastAsia="zh-CN"/>
        </w:rPr>
        <w:t>保险</w:t>
      </w:r>
    </w:p>
    <w:p w14:paraId="2D588C15" w14:textId="2A796A69" w:rsidR="000A3BE6" w:rsidRDefault="000A3BE6" w:rsidP="004F384D">
      <w:pPr>
        <w:pStyle w:val="Heading2"/>
        <w:ind w:right="424"/>
        <w:rPr>
          <w:rFonts w:asciiTheme="minorEastAsia" w:eastAsiaTheme="minorEastAsia" w:hAnsiTheme="minorEastAsia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如果您是持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有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临时学生签证的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海外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学生，该签证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的条件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是在签证有效期内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您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要保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有足够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的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保险。海外学生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保险（</w:t>
      </w:r>
      <w:r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被认为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是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适当的健康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保险。</w:t>
      </w:r>
    </w:p>
    <w:p w14:paraId="3902DC85" w14:textId="68504035" w:rsidR="00B84664" w:rsidRDefault="00B84664" w:rsidP="004F384D">
      <w:pPr>
        <w:pStyle w:val="Heading2"/>
        <w:ind w:right="424"/>
        <w:rPr>
          <w:rFonts w:asciiTheme="minorEastAsia" w:eastAsiaTheme="minorEastAsia" w:hAnsiTheme="minorEastAsia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该险种帮助国际学生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支付</w:t>
      </w:r>
      <w:r w:rsidR="00D06EB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在澳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期间可能</w:t>
      </w:r>
      <w:r w:rsidR="00D06EB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需要的医疗和住院费用。</w:t>
      </w:r>
      <w:r w:rsidR="00A83770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D06EB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还包括救护车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救助</w:t>
      </w:r>
      <w:r w:rsidR="00D06EB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费用和有限的药品费用。</w:t>
      </w:r>
    </w:p>
    <w:p w14:paraId="3DD2B175" w14:textId="500B4DAB" w:rsidR="00D06EBA" w:rsidRDefault="00D06EBA" w:rsidP="004F384D">
      <w:pPr>
        <w:pStyle w:val="Heading2"/>
        <w:ind w:right="424"/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如果您来自英国、瑞典、</w:t>
      </w:r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荷兰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、比利时、斯洛文尼亚、意大利或新西兰</w:t>
      </w:r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，持学生签证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在澳大利亚</w:t>
      </w:r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学习，您也可以按照您所在国家与澳大利亚的</w:t>
      </w:r>
      <w:bookmarkStart w:id="0" w:name="_Hlk533809543"/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互惠医疗保健协议</w:t>
      </w:r>
      <w:bookmarkEnd w:id="0"/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申请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国</w:t>
      </w:r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民医疗卡（</w:t>
      </w:r>
      <w:r w:rsidR="00A6501A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Medicare</w:t>
      </w:r>
      <w:r w:rsidR="00A6501A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）。来自于挪威、芬兰、马耳他和爱尔兰的学生则</w:t>
      </w:r>
      <w:r w:rsidR="00A83770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不在与这些国家签订的协议范围内</w:t>
      </w:r>
      <w:r w:rsidR="0050109E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</w:p>
    <w:p w14:paraId="56EEB8DC" w14:textId="217F01D8" w:rsidR="00A3719F" w:rsidRDefault="007607F8" w:rsidP="004F384D">
      <w:pPr>
        <w:pStyle w:val="Heading2"/>
        <w:ind w:right="424"/>
        <w:rPr>
          <w:rFonts w:asciiTheme="minorEastAsia" w:eastAsiaTheme="minorEastAsia" w:hAnsiTheme="minorEastAsia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根据</w:t>
      </w:r>
      <w:r w:rsidR="004333EB" w:rsidRP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互惠医疗保健协议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，您有权获得的</w:t>
      </w:r>
      <w:r w:rsidR="0050109E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任何</w:t>
      </w:r>
      <w:r w:rsidR="004F384D" w:rsidRPr="004F384D"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  <w:t>Medicare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待遇都将</w:t>
      </w:r>
      <w:r w:rsidR="00A3719F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是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对</w:t>
      </w:r>
      <w:r w:rsidR="00A83770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A3719F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的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补充</w:t>
      </w:r>
      <w:r w:rsidR="00A3719F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  <w:r w:rsidR="00100E3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通过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互惠</w:t>
      </w:r>
      <w:r w:rsidR="00100E3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协议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获得的</w:t>
      </w:r>
      <w:r w:rsidR="00100E35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Medicare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待遇</w:t>
      </w:r>
      <w:r w:rsidR="00100E3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并不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能让您免于购买</w:t>
      </w:r>
      <w:r w:rsidR="00A83770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100E35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</w:p>
    <w:p w14:paraId="1F36A438" w14:textId="7AAECA64" w:rsidR="00100E35" w:rsidRDefault="00100E35" w:rsidP="004F384D">
      <w:pPr>
        <w:pStyle w:val="Heading2"/>
        <w:ind w:right="424"/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来自瑞典、挪威和比利时的学生可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以根据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其本国体系享有特殊待遇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——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请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向</w:t>
      </w:r>
      <w:r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Department of Home Affairs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问询，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了解您是否享受此类特殊待遇，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以及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是否可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以免除您需要购买</w:t>
      </w:r>
      <w:r w:rsidR="00A83770" w:rsidRPr="002D26CD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4333EB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的要求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</w:p>
    <w:p w14:paraId="0E46B916" w14:textId="77777777" w:rsidR="004F384D" w:rsidRDefault="004F384D" w:rsidP="007D5FB7">
      <w:pPr>
        <w:spacing w:after="120"/>
        <w:ind w:right="424"/>
        <w:rPr>
          <w:rFonts w:asciiTheme="minorHAnsi" w:eastAsiaTheme="majorEastAsia" w:hAnsiTheme="minorHAnsi" w:cstheme="majorBidi"/>
          <w:color w:val="0098D8" w:themeColor="accent1"/>
          <w:sz w:val="26"/>
          <w:szCs w:val="26"/>
          <w:lang w:eastAsia="zh-CN"/>
        </w:rPr>
      </w:pPr>
    </w:p>
    <w:p w14:paraId="4A373212" w14:textId="2016E777" w:rsidR="004F384D" w:rsidRDefault="00A83770" w:rsidP="007D5FB7">
      <w:pPr>
        <w:spacing w:after="120"/>
        <w:ind w:right="424"/>
        <w:rPr>
          <w:rFonts w:asciiTheme="minorHAnsi" w:eastAsiaTheme="majorEastAsia" w:hAnsiTheme="minorHAnsi" w:cstheme="majorBidi"/>
          <w:color w:val="0098D8" w:themeColor="accent1"/>
          <w:sz w:val="26"/>
          <w:szCs w:val="26"/>
          <w:lang w:eastAsia="zh-CN"/>
        </w:rPr>
      </w:pPr>
      <w:r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OSHC</w:t>
      </w:r>
      <w:r w:rsidR="00092DC8"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承保范围是什么</w:t>
      </w:r>
      <w:r w:rsidR="002E7402"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？</w:t>
      </w:r>
    </w:p>
    <w:p w14:paraId="4288B567" w14:textId="29BA70C9" w:rsidR="00453B4C" w:rsidRDefault="00A83770" w:rsidP="004F384D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OSHC</w:t>
      </w:r>
      <w:r w:rsidR="00092DC8">
        <w:rPr>
          <w:rFonts w:hint="eastAsia"/>
          <w:lang w:eastAsia="zh-CN"/>
        </w:rPr>
        <w:t>政策</w:t>
      </w:r>
      <w:r w:rsidR="00453B4C">
        <w:rPr>
          <w:rFonts w:hint="eastAsia"/>
          <w:lang w:eastAsia="zh-CN"/>
        </w:rPr>
        <w:t>帮助支付住院和医疗费用。</w:t>
      </w:r>
    </w:p>
    <w:p w14:paraId="11A41A98" w14:textId="23EF2200" w:rsidR="00703B35" w:rsidRDefault="00703B35" w:rsidP="004F384D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还可以享受救护车服务，不过药品费用很有限，每年每种药物仅限</w:t>
      </w:r>
      <w:r>
        <w:rPr>
          <w:rFonts w:hint="eastAsia"/>
          <w:lang w:eastAsia="zh-CN"/>
        </w:rPr>
        <w:t>50</w:t>
      </w:r>
      <w:r w:rsidR="00092DC8">
        <w:rPr>
          <w:rFonts w:hint="eastAsia"/>
          <w:lang w:eastAsia="zh-CN"/>
        </w:rPr>
        <w:t>澳元</w:t>
      </w:r>
      <w:r>
        <w:rPr>
          <w:rFonts w:hint="eastAsia"/>
          <w:lang w:eastAsia="zh-CN"/>
        </w:rPr>
        <w:t>，每人每年最多</w:t>
      </w:r>
      <w:r>
        <w:rPr>
          <w:rFonts w:hint="eastAsia"/>
          <w:lang w:eastAsia="zh-CN"/>
        </w:rPr>
        <w:t>300</w:t>
      </w:r>
      <w:r w:rsidR="00092DC8">
        <w:rPr>
          <w:rFonts w:hint="eastAsia"/>
          <w:lang w:eastAsia="zh-CN"/>
        </w:rPr>
        <w:t>澳元</w:t>
      </w:r>
      <w:r>
        <w:rPr>
          <w:rFonts w:hint="eastAsia"/>
          <w:lang w:eastAsia="zh-CN"/>
        </w:rPr>
        <w:t>（家庭每年最多</w:t>
      </w:r>
      <w:r w:rsidR="00EE3EEC">
        <w:rPr>
          <w:lang w:eastAsia="zh-CN"/>
        </w:rPr>
        <w:t>6</w:t>
      </w:r>
      <w:r>
        <w:rPr>
          <w:rFonts w:hint="eastAsia"/>
          <w:lang w:eastAsia="zh-CN"/>
        </w:rPr>
        <w:t>00</w:t>
      </w:r>
      <w:r w:rsidR="00092DC8">
        <w:rPr>
          <w:rFonts w:hint="eastAsia"/>
          <w:lang w:eastAsia="zh-CN"/>
        </w:rPr>
        <w:t>澳元</w:t>
      </w:r>
      <w:r>
        <w:rPr>
          <w:rFonts w:hint="eastAsia"/>
          <w:lang w:eastAsia="zh-CN"/>
        </w:rPr>
        <w:t>）。如果您需要</w:t>
      </w:r>
      <w:r w:rsidR="00700974">
        <w:rPr>
          <w:rFonts w:hint="eastAsia"/>
          <w:lang w:eastAsia="zh-CN"/>
        </w:rPr>
        <w:t>药物治疗</w:t>
      </w:r>
      <w:r>
        <w:rPr>
          <w:rFonts w:hint="eastAsia"/>
          <w:lang w:eastAsia="zh-CN"/>
        </w:rPr>
        <w:t>，特别是肿瘤（癌症）治疗，</w:t>
      </w:r>
      <w:r w:rsidR="00092DC8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可能会</w:t>
      </w:r>
      <w:r w:rsidR="00092DC8">
        <w:rPr>
          <w:rFonts w:hint="eastAsia"/>
          <w:lang w:eastAsia="zh-CN"/>
        </w:rPr>
        <w:t>面临巨额自付费用</w:t>
      </w:r>
      <w:r w:rsidR="00700974">
        <w:rPr>
          <w:rFonts w:hint="eastAsia"/>
          <w:lang w:eastAsia="zh-CN"/>
        </w:rPr>
        <w:t>，这可能需要</w:t>
      </w:r>
      <w:r>
        <w:rPr>
          <w:rFonts w:hint="eastAsia"/>
          <w:lang w:eastAsia="zh-CN"/>
        </w:rPr>
        <w:t>花费</w:t>
      </w:r>
      <w:r w:rsidR="00700974">
        <w:rPr>
          <w:rFonts w:hint="eastAsia"/>
          <w:lang w:eastAsia="zh-CN"/>
        </w:rPr>
        <w:t>数</w:t>
      </w:r>
      <w:r>
        <w:rPr>
          <w:rFonts w:hint="eastAsia"/>
          <w:lang w:eastAsia="zh-CN"/>
        </w:rPr>
        <w:t>万</w:t>
      </w:r>
      <w:r w:rsidR="00700974">
        <w:rPr>
          <w:rFonts w:hint="eastAsia"/>
          <w:lang w:eastAsia="zh-CN"/>
        </w:rPr>
        <w:t>澳</w:t>
      </w:r>
      <w:r>
        <w:rPr>
          <w:rFonts w:hint="eastAsia"/>
          <w:lang w:eastAsia="zh-CN"/>
        </w:rPr>
        <w:t>元。</w:t>
      </w:r>
    </w:p>
    <w:p w14:paraId="5F9CFB74" w14:textId="5F834F24" w:rsidR="00397471" w:rsidRDefault="00397471" w:rsidP="004F384D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来到澳大利亚的旅行者可携带一些药品和医疗用品应急，还可以进口少量</w:t>
      </w:r>
      <w:r w:rsidR="00700974">
        <w:rPr>
          <w:rFonts w:hint="eastAsia"/>
          <w:lang w:eastAsia="zh-CN"/>
        </w:rPr>
        <w:t>供</w:t>
      </w:r>
      <w:r>
        <w:rPr>
          <w:rFonts w:hint="eastAsia"/>
          <w:lang w:eastAsia="zh-CN"/>
        </w:rPr>
        <w:t>个人使用的药品</w:t>
      </w:r>
      <w:r w:rsidR="005E713B">
        <w:rPr>
          <w:rFonts w:hint="eastAsia"/>
          <w:lang w:eastAsia="zh-CN"/>
        </w:rPr>
        <w:t>。请参</w:t>
      </w:r>
      <w:r w:rsidR="00700974">
        <w:rPr>
          <w:rFonts w:hint="eastAsia"/>
          <w:lang w:eastAsia="zh-CN"/>
        </w:rPr>
        <w:t>阅</w:t>
      </w:r>
      <w:hyperlink r:id="rId10" w:history="1">
        <w:r w:rsidR="005E713B" w:rsidRPr="00A47614">
          <w:rPr>
            <w:rStyle w:val="Hyperlink"/>
            <w:lang w:eastAsia="zh-CN"/>
          </w:rPr>
          <w:t>Therapeutic Goods Administration —Entering Australia and Personal Importation Scheme</w:t>
        </w:r>
      </w:hyperlink>
      <w:r w:rsidR="005E713B">
        <w:rPr>
          <w:rFonts w:hint="eastAsia"/>
          <w:lang w:eastAsia="zh-CN"/>
        </w:rPr>
        <w:t>了解更多信息。</w:t>
      </w:r>
    </w:p>
    <w:p w14:paraId="246780DC" w14:textId="77A166DA" w:rsidR="005E713B" w:rsidRDefault="00A83770" w:rsidP="004F384D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OSHC</w:t>
      </w:r>
      <w:r w:rsidR="005E713B">
        <w:rPr>
          <w:rFonts w:hint="eastAsia"/>
          <w:lang w:eastAsia="zh-CN"/>
        </w:rPr>
        <w:t>不包括常规</w:t>
      </w:r>
      <w:r w:rsidR="003D0BA5">
        <w:rPr>
          <w:rFonts w:hint="eastAsia"/>
          <w:lang w:eastAsia="zh-CN"/>
        </w:rPr>
        <w:t>医疗</w:t>
      </w:r>
      <w:r w:rsidR="005E713B">
        <w:rPr>
          <w:rFonts w:hint="eastAsia"/>
          <w:lang w:eastAsia="zh-CN"/>
        </w:rPr>
        <w:t>（辅助或</w:t>
      </w:r>
      <w:r w:rsidR="00700974">
        <w:rPr>
          <w:rFonts w:hint="eastAsia"/>
          <w:lang w:eastAsia="zh-CN"/>
        </w:rPr>
        <w:t>附加保险</w:t>
      </w:r>
      <w:r w:rsidR="005E713B">
        <w:rPr>
          <w:rFonts w:hint="eastAsia"/>
          <w:lang w:eastAsia="zh-CN"/>
        </w:rPr>
        <w:t>）</w:t>
      </w:r>
      <w:r w:rsidR="00700974">
        <w:rPr>
          <w:rFonts w:hint="eastAsia"/>
          <w:lang w:eastAsia="zh-CN"/>
        </w:rPr>
        <w:t>，</w:t>
      </w:r>
      <w:r w:rsidR="005E713B">
        <w:rPr>
          <w:rFonts w:hint="eastAsia"/>
          <w:lang w:eastAsia="zh-CN"/>
        </w:rPr>
        <w:t>例如牙医、</w:t>
      </w:r>
      <w:r w:rsidR="00700974">
        <w:rPr>
          <w:rFonts w:hint="eastAsia"/>
          <w:lang w:eastAsia="zh-CN"/>
        </w:rPr>
        <w:t>配镜</w:t>
      </w:r>
      <w:r w:rsidR="005E713B">
        <w:rPr>
          <w:rFonts w:hint="eastAsia"/>
          <w:lang w:eastAsia="zh-CN"/>
        </w:rPr>
        <w:t>或理疗。如果您需要这些医疗服务，您</w:t>
      </w:r>
      <w:r w:rsidR="00700974">
        <w:rPr>
          <w:rFonts w:hint="eastAsia"/>
          <w:lang w:eastAsia="zh-CN"/>
        </w:rPr>
        <w:t>可以通过</w:t>
      </w:r>
      <w:r>
        <w:rPr>
          <w:rFonts w:hint="eastAsia"/>
          <w:lang w:eastAsia="zh-CN"/>
        </w:rPr>
        <w:t>OSHC</w:t>
      </w:r>
      <w:r w:rsidR="00700974">
        <w:rPr>
          <w:rFonts w:hint="eastAsia"/>
          <w:lang w:eastAsia="zh-CN"/>
        </w:rPr>
        <w:t>提供机构</w:t>
      </w:r>
      <w:r w:rsidR="005E713B">
        <w:rPr>
          <w:rFonts w:hint="eastAsia"/>
          <w:lang w:eastAsia="zh-CN"/>
        </w:rPr>
        <w:t>购买</w:t>
      </w:r>
      <w:r w:rsidR="00700974">
        <w:rPr>
          <w:rFonts w:hint="eastAsia"/>
          <w:lang w:eastAsia="zh-CN"/>
        </w:rPr>
        <w:t>Extras</w:t>
      </w:r>
      <w:r w:rsidR="00700974">
        <w:rPr>
          <w:lang w:eastAsia="zh-CN"/>
        </w:rPr>
        <w:t xml:space="preserve"> </w:t>
      </w:r>
      <w:r>
        <w:rPr>
          <w:rFonts w:hint="eastAsia"/>
          <w:lang w:eastAsia="zh-CN"/>
        </w:rPr>
        <w:t>OSHC</w:t>
      </w:r>
      <w:r w:rsidR="00452226">
        <w:rPr>
          <w:rFonts w:hint="eastAsia"/>
          <w:lang w:eastAsia="zh-CN"/>
        </w:rPr>
        <w:t>险种，</w:t>
      </w:r>
      <w:bookmarkStart w:id="1" w:name="_GoBack"/>
      <w:bookmarkEnd w:id="1"/>
      <w:r w:rsidR="00452226">
        <w:rPr>
          <w:rFonts w:hint="eastAsia"/>
          <w:lang w:eastAsia="zh-CN"/>
        </w:rPr>
        <w:t>或者任何澳大利亚私人医疗保险公司</w:t>
      </w:r>
      <w:r w:rsidR="003D0BA5">
        <w:rPr>
          <w:rFonts w:hint="eastAsia"/>
          <w:lang w:eastAsia="zh-CN"/>
        </w:rPr>
        <w:t>提供的常规医疗险种。您也可以通过其它险种（例如国际旅游保险）来补充</w:t>
      </w:r>
      <w:r>
        <w:rPr>
          <w:rFonts w:hint="eastAsia"/>
          <w:lang w:eastAsia="zh-CN"/>
        </w:rPr>
        <w:t>OSHC</w:t>
      </w:r>
      <w:r w:rsidR="00700974">
        <w:rPr>
          <w:rFonts w:hint="eastAsia"/>
          <w:lang w:eastAsia="zh-CN"/>
        </w:rPr>
        <w:t>承保的内容</w:t>
      </w:r>
      <w:r w:rsidR="003D0BA5">
        <w:rPr>
          <w:rFonts w:hint="eastAsia"/>
          <w:lang w:eastAsia="zh-CN"/>
        </w:rPr>
        <w:t>。</w:t>
      </w:r>
    </w:p>
    <w:p w14:paraId="31C74B18" w14:textId="222106E2" w:rsidR="004F384D" w:rsidRDefault="007D4F4D" w:rsidP="004F384D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我在哪里可以购买</w:t>
      </w:r>
      <w:r w:rsidR="000B564B">
        <w:rPr>
          <w:rFonts w:hint="eastAsia"/>
          <w:lang w:eastAsia="zh-CN"/>
        </w:rPr>
        <w:t>OSHC</w:t>
      </w:r>
      <w:r w:rsidR="00B14311">
        <w:rPr>
          <w:rFonts w:hint="eastAsia"/>
          <w:lang w:eastAsia="zh-CN"/>
        </w:rPr>
        <w:t>？</w:t>
      </w:r>
    </w:p>
    <w:p w14:paraId="4598A306" w14:textId="27F831AB" w:rsidR="00411AA6" w:rsidRDefault="00A83770" w:rsidP="004F384D">
      <w:pPr>
        <w:rPr>
          <w:lang w:eastAsia="zh-CN"/>
        </w:rPr>
      </w:pPr>
      <w:r>
        <w:rPr>
          <w:rFonts w:hint="eastAsia"/>
          <w:lang w:eastAsia="zh-CN"/>
        </w:rPr>
        <w:t>OSHC</w:t>
      </w:r>
      <w:r w:rsidR="00411AA6">
        <w:rPr>
          <w:rFonts w:hint="eastAsia"/>
          <w:lang w:eastAsia="zh-CN"/>
        </w:rPr>
        <w:t>由一些保险公司通过与</w:t>
      </w:r>
      <w:r w:rsidR="00411AA6">
        <w:rPr>
          <w:rFonts w:hint="eastAsia"/>
          <w:lang w:eastAsia="zh-CN"/>
        </w:rPr>
        <w:t>Department of Health</w:t>
      </w:r>
      <w:r w:rsidR="000B564B">
        <w:rPr>
          <w:rFonts w:hint="eastAsia"/>
          <w:lang w:eastAsia="zh-CN"/>
        </w:rPr>
        <w:t>订立的</w:t>
      </w:r>
      <w:r w:rsidR="00EE3EEC">
        <w:rPr>
          <w:rFonts w:hint="eastAsia"/>
          <w:lang w:eastAsia="zh-CN"/>
        </w:rPr>
        <w:t>协议契约</w:t>
      </w:r>
      <w:r w:rsidR="000B564B">
        <w:rPr>
          <w:rFonts w:hint="eastAsia"/>
          <w:lang w:eastAsia="zh-CN"/>
        </w:rPr>
        <w:t>，</w:t>
      </w:r>
      <w:r w:rsidR="00411AA6">
        <w:rPr>
          <w:rFonts w:hint="eastAsia"/>
          <w:lang w:eastAsia="zh-CN"/>
        </w:rPr>
        <w:t>以合理的价格</w:t>
      </w:r>
      <w:r w:rsidR="000B564B">
        <w:rPr>
          <w:rFonts w:hint="eastAsia"/>
          <w:lang w:eastAsia="zh-CN"/>
        </w:rPr>
        <w:t>向学生</w:t>
      </w:r>
      <w:r w:rsidR="00411AA6">
        <w:rPr>
          <w:rFonts w:hint="eastAsia"/>
          <w:lang w:eastAsia="zh-CN"/>
        </w:rPr>
        <w:t>提供合规医疗保险。</w:t>
      </w:r>
      <w:r w:rsidR="000B564B">
        <w:rPr>
          <w:rFonts w:hint="eastAsia"/>
          <w:lang w:eastAsia="zh-CN"/>
        </w:rPr>
        <w:t>只有少数</w:t>
      </w:r>
      <w:r w:rsidR="00411AA6">
        <w:rPr>
          <w:rFonts w:hint="eastAsia"/>
          <w:lang w:eastAsia="zh-CN"/>
        </w:rPr>
        <w:t>注册医疗保险公司</w:t>
      </w:r>
      <w:r w:rsidR="000B564B">
        <w:rPr>
          <w:rFonts w:hint="eastAsia"/>
          <w:lang w:eastAsia="zh-CN"/>
        </w:rPr>
        <w:t>提供</w:t>
      </w:r>
      <w:r w:rsidR="000B564B">
        <w:rPr>
          <w:rFonts w:hint="eastAsia"/>
          <w:lang w:eastAsia="zh-CN"/>
        </w:rPr>
        <w:t>OSHC</w:t>
      </w:r>
      <w:r w:rsidR="00411AA6">
        <w:rPr>
          <w:rFonts w:hint="eastAsia"/>
          <w:lang w:eastAsia="zh-CN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4F384D" w:rsidRPr="005862B0" w14:paraId="09E8A40F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E5B7" w14:textId="77777777" w:rsidR="004F384D" w:rsidRPr="004F384D" w:rsidRDefault="007D4F4D" w:rsidP="00414EA6">
            <w:pPr>
              <w:rPr>
                <w:b/>
                <w:lang w:eastAsia="en-AU"/>
              </w:rPr>
            </w:pPr>
            <w:r>
              <w:rPr>
                <w:rFonts w:hint="eastAsia"/>
                <w:b/>
                <w:lang w:eastAsia="zh-CN"/>
              </w:rPr>
              <w:t>医疗</w:t>
            </w:r>
            <w:r w:rsidR="00414EA6">
              <w:rPr>
                <w:rFonts w:hint="eastAsia"/>
                <w:b/>
                <w:lang w:eastAsia="zh-CN"/>
              </w:rPr>
              <w:t>保险公司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34A5C" w14:textId="77777777" w:rsidR="004F384D" w:rsidRPr="004F384D" w:rsidRDefault="00414EA6" w:rsidP="00414EA6">
            <w:pPr>
              <w:rPr>
                <w:b/>
                <w:lang w:eastAsia="en-AU"/>
              </w:rPr>
            </w:pPr>
            <w:r>
              <w:rPr>
                <w:rFonts w:hint="eastAsia"/>
                <w:b/>
                <w:lang w:eastAsia="zh-CN"/>
              </w:rPr>
              <w:t>保险公司网站</w:t>
            </w:r>
          </w:p>
        </w:tc>
      </w:tr>
      <w:tr w:rsidR="004F384D" w:rsidRPr="005862B0" w14:paraId="7591F13E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A97DC" w14:textId="77777777" w:rsidR="004F384D" w:rsidRPr="005862B0" w:rsidRDefault="004F384D" w:rsidP="004F384D">
            <w:pPr>
              <w:rPr>
                <w:lang w:eastAsia="en-AU"/>
              </w:rPr>
            </w:pPr>
            <w:proofErr w:type="spellStart"/>
            <w:r w:rsidRPr="005862B0">
              <w:rPr>
                <w:lang w:eastAsia="en-AU"/>
              </w:rPr>
              <w:t>ahm</w:t>
            </w:r>
            <w:proofErr w:type="spellEnd"/>
            <w:r w:rsidRPr="005862B0">
              <w:rPr>
                <w:lang w:eastAsia="en-AU"/>
              </w:rPr>
              <w:t xml:space="preserve">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0A68C" w14:textId="77777777" w:rsidR="004F384D" w:rsidRPr="004F384D" w:rsidRDefault="00AC68A3" w:rsidP="004F384D">
            <w:pPr>
              <w:rPr>
                <w:b/>
                <w:lang w:eastAsia="en-AU"/>
              </w:rPr>
            </w:pPr>
            <w:hyperlink r:id="rId11" w:tgtFrame="_blank" w:tooltip="OSHC - AHM" w:history="1">
              <w:r w:rsidR="004F384D" w:rsidRPr="004F384D">
                <w:rPr>
                  <w:b/>
                  <w:lang w:eastAsia="en-AU"/>
                </w:rPr>
                <w:t>ahmoshc.com</w:t>
              </w:r>
            </w:hyperlink>
          </w:p>
        </w:tc>
      </w:tr>
      <w:tr w:rsidR="004F384D" w:rsidRPr="005862B0" w14:paraId="49F3BB16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D40D" w14:textId="77777777" w:rsidR="004F384D" w:rsidRPr="005862B0" w:rsidRDefault="004F384D" w:rsidP="004F384D">
            <w:pPr>
              <w:rPr>
                <w:lang w:eastAsia="en-AU"/>
              </w:rPr>
            </w:pPr>
            <w:r w:rsidRPr="005862B0">
              <w:rPr>
                <w:lang w:eastAsia="en-AU"/>
              </w:rPr>
              <w:t>BUPA Australia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F2BB" w14:textId="77777777" w:rsidR="004F384D" w:rsidRPr="004F384D" w:rsidRDefault="00AC68A3" w:rsidP="00E83DD7">
            <w:pPr>
              <w:rPr>
                <w:b/>
                <w:lang w:eastAsia="en-AU"/>
              </w:rPr>
            </w:pPr>
            <w:hyperlink r:id="rId12" w:tgtFrame="_blank" w:tooltip="BUPA Australia" w:history="1">
              <w:r w:rsidR="004F384D" w:rsidRPr="004F384D">
                <w:rPr>
                  <w:b/>
                  <w:lang w:eastAsia="en-AU"/>
                </w:rPr>
                <w:t>overseasstudenthealth.com</w:t>
              </w:r>
            </w:hyperlink>
          </w:p>
        </w:tc>
      </w:tr>
      <w:tr w:rsidR="004F384D" w:rsidRPr="005862B0" w14:paraId="4D5774BA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D1BF4" w14:textId="77777777" w:rsidR="004F384D" w:rsidRPr="005862B0" w:rsidRDefault="004F384D" w:rsidP="004F384D">
            <w:pPr>
              <w:rPr>
                <w:lang w:eastAsia="en-AU"/>
              </w:rPr>
            </w:pPr>
            <w:r w:rsidRPr="005862B0">
              <w:rPr>
                <w:lang w:eastAsia="en-AU"/>
              </w:rPr>
              <w:t>Medibank Private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614C3" w14:textId="77777777" w:rsidR="004F384D" w:rsidRPr="004F384D" w:rsidRDefault="00AC68A3" w:rsidP="00E83DD7">
            <w:pPr>
              <w:rPr>
                <w:b/>
                <w:lang w:eastAsia="en-AU"/>
              </w:rPr>
            </w:pPr>
            <w:hyperlink r:id="rId13" w:tgtFrame="_blank" w:tooltip="Medibank Private" w:history="1">
              <w:r w:rsidR="004F384D" w:rsidRPr="004F384D">
                <w:rPr>
                  <w:b/>
                  <w:lang w:eastAsia="en-AU"/>
                </w:rPr>
                <w:t>medibank.com.au</w:t>
              </w:r>
            </w:hyperlink>
          </w:p>
        </w:tc>
      </w:tr>
      <w:tr w:rsidR="004F384D" w:rsidRPr="005862B0" w14:paraId="588D7E4F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5CF06" w14:textId="77777777" w:rsidR="004F384D" w:rsidRPr="005862B0" w:rsidRDefault="004F384D" w:rsidP="004F384D">
            <w:pPr>
              <w:rPr>
                <w:lang w:eastAsia="en-AU"/>
              </w:rPr>
            </w:pPr>
            <w:r w:rsidRPr="005862B0">
              <w:rPr>
                <w:lang w:eastAsia="en-AU"/>
              </w:rPr>
              <w:t>NIB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EFA5" w14:textId="77777777" w:rsidR="004F384D" w:rsidRPr="004F384D" w:rsidRDefault="00AC68A3" w:rsidP="00E83DD7">
            <w:pPr>
              <w:rPr>
                <w:b/>
                <w:lang w:eastAsia="en-AU"/>
              </w:rPr>
            </w:pPr>
            <w:hyperlink r:id="rId14" w:tgtFrame="_blank" w:tooltip="NIB OSHC" w:history="1">
              <w:r w:rsidR="004F384D" w:rsidRPr="004F384D">
                <w:rPr>
                  <w:b/>
                  <w:lang w:eastAsia="en-AU"/>
                </w:rPr>
                <w:t>nib.com.au</w:t>
              </w:r>
            </w:hyperlink>
          </w:p>
        </w:tc>
      </w:tr>
      <w:tr w:rsidR="004F384D" w:rsidRPr="005862B0" w14:paraId="2BAEDD2D" w14:textId="77777777" w:rsidTr="004F384D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6FB8" w14:textId="77777777" w:rsidR="004F384D" w:rsidRPr="005862B0" w:rsidRDefault="004F384D" w:rsidP="004F384D">
            <w:pPr>
              <w:rPr>
                <w:lang w:eastAsia="en-AU"/>
              </w:rPr>
            </w:pPr>
            <w:r w:rsidRPr="005862B0">
              <w:rPr>
                <w:lang w:eastAsia="en-AU"/>
              </w:rPr>
              <w:t xml:space="preserve">Allianz Global Assistance (Lysaght </w:t>
            </w:r>
            <w:proofErr w:type="spellStart"/>
            <w:r w:rsidRPr="005862B0">
              <w:rPr>
                <w:lang w:eastAsia="en-AU"/>
              </w:rPr>
              <w:t>Peoplecare</w:t>
            </w:r>
            <w:proofErr w:type="spellEnd"/>
            <w:r w:rsidRPr="005862B0">
              <w:rPr>
                <w:lang w:eastAsia="en-AU"/>
              </w:rPr>
              <w:t>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1C993" w14:textId="77777777" w:rsidR="004F384D" w:rsidRPr="005F41DB" w:rsidRDefault="00AC68A3" w:rsidP="004F384D">
            <w:pPr>
              <w:rPr>
                <w:b/>
                <w:lang w:eastAsia="en-AU"/>
              </w:rPr>
            </w:pPr>
            <w:hyperlink r:id="rId15" w:history="1">
              <w:r w:rsidR="00E83DD7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allianzassistancehealth.com.au/</w:t>
              </w:r>
              <w:proofErr w:type="spellStart"/>
              <w:r w:rsidR="00E83DD7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en</w:t>
              </w:r>
              <w:proofErr w:type="spellEnd"/>
              <w:r w:rsidR="00E83DD7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/student-visa-</w:t>
              </w:r>
              <w:proofErr w:type="spellStart"/>
              <w:r w:rsidR="00E83DD7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oshc</w:t>
              </w:r>
              <w:proofErr w:type="spellEnd"/>
              <w:r w:rsidR="00E83DD7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 xml:space="preserve">/ </w:t>
              </w:r>
            </w:hyperlink>
          </w:p>
        </w:tc>
      </w:tr>
    </w:tbl>
    <w:p w14:paraId="6E67D9D7" w14:textId="77777777" w:rsidR="004F384D" w:rsidRDefault="004F384D" w:rsidP="004F384D">
      <w:pPr>
        <w:rPr>
          <w:lang w:val="en" w:eastAsia="en-AU"/>
        </w:rPr>
      </w:pPr>
    </w:p>
    <w:p w14:paraId="211D0CC9" w14:textId="4643E02D" w:rsidR="00F315E9" w:rsidRDefault="00F315E9" w:rsidP="004F384D">
      <w:pPr>
        <w:rPr>
          <w:lang w:val="en" w:eastAsia="zh-CN"/>
        </w:rPr>
      </w:pPr>
      <w:r>
        <w:rPr>
          <w:rFonts w:hint="eastAsia"/>
          <w:lang w:val="en" w:eastAsia="zh-CN"/>
        </w:rPr>
        <w:t>由于持有</w:t>
      </w:r>
      <w:r w:rsidR="00A83770">
        <w:rPr>
          <w:rFonts w:hint="eastAsia"/>
          <w:lang w:val="en" w:eastAsia="zh-CN"/>
        </w:rPr>
        <w:t>OSHC</w:t>
      </w:r>
      <w:r>
        <w:rPr>
          <w:rFonts w:hint="eastAsia"/>
          <w:lang w:val="en" w:eastAsia="zh-CN"/>
        </w:rPr>
        <w:t>是一项签证要求，请确保您保持该保险</w:t>
      </w:r>
      <w:r w:rsidR="000B564B">
        <w:rPr>
          <w:rFonts w:hint="eastAsia"/>
          <w:lang w:val="en" w:eastAsia="zh-CN"/>
        </w:rPr>
        <w:t>始终</w:t>
      </w:r>
      <w:r>
        <w:rPr>
          <w:rFonts w:hint="eastAsia"/>
          <w:lang w:val="en" w:eastAsia="zh-CN"/>
        </w:rPr>
        <w:t>有效。如果您欠款或忘记续交保险费，您的保险将会持续，但是在您欠费期间所获得的服务则无法由保险来承担。</w:t>
      </w:r>
    </w:p>
    <w:p w14:paraId="72804246" w14:textId="3DC95D5F" w:rsidR="00F315E9" w:rsidRDefault="00F315E9" w:rsidP="004F384D">
      <w:pPr>
        <w:rPr>
          <w:lang w:val="en" w:eastAsia="zh-CN"/>
        </w:rPr>
      </w:pPr>
      <w:r>
        <w:rPr>
          <w:rFonts w:hint="eastAsia"/>
          <w:lang w:val="en" w:eastAsia="zh-CN"/>
        </w:rPr>
        <w:t>如果您的签证状态或享受</w:t>
      </w:r>
      <w:r w:rsidR="000B564B">
        <w:rPr>
          <w:rFonts w:hint="eastAsia"/>
          <w:lang w:val="en" w:eastAsia="zh-CN"/>
        </w:rPr>
        <w:t>Medicare</w:t>
      </w:r>
      <w:r>
        <w:rPr>
          <w:rFonts w:hint="eastAsia"/>
          <w:lang w:val="en" w:eastAsia="zh-CN"/>
        </w:rPr>
        <w:t>的资格发生了变化，请立刻通知您的保险公司，了解您的</w:t>
      </w:r>
      <w:r w:rsidR="00291A96">
        <w:rPr>
          <w:rFonts w:hint="eastAsia"/>
          <w:lang w:val="en" w:eastAsia="zh-CN"/>
        </w:rPr>
        <w:t>健康</w:t>
      </w:r>
      <w:r>
        <w:rPr>
          <w:rFonts w:hint="eastAsia"/>
          <w:lang w:val="en" w:eastAsia="zh-CN"/>
        </w:rPr>
        <w:t>保险</w:t>
      </w:r>
      <w:r w:rsidR="00291A96">
        <w:rPr>
          <w:rFonts w:hint="eastAsia"/>
          <w:lang w:val="en" w:eastAsia="zh-CN"/>
        </w:rPr>
        <w:t>等级</w:t>
      </w:r>
      <w:r>
        <w:rPr>
          <w:rFonts w:hint="eastAsia"/>
          <w:lang w:val="en" w:eastAsia="zh-CN"/>
        </w:rPr>
        <w:t>是否仍</w:t>
      </w:r>
      <w:r w:rsidR="00291A96">
        <w:rPr>
          <w:rFonts w:hint="eastAsia"/>
          <w:lang w:val="en" w:eastAsia="zh-CN"/>
        </w:rPr>
        <w:t>然</w:t>
      </w:r>
      <w:r>
        <w:rPr>
          <w:rFonts w:hint="eastAsia"/>
          <w:lang w:val="en" w:eastAsia="zh-CN"/>
        </w:rPr>
        <w:t>适用。您的签证过期后，您将</w:t>
      </w:r>
      <w:r w:rsidR="00447802">
        <w:rPr>
          <w:rFonts w:hint="eastAsia"/>
          <w:lang w:val="en" w:eastAsia="zh-CN"/>
        </w:rPr>
        <w:t>不再具备持有</w:t>
      </w:r>
      <w:r w:rsidR="00A83770">
        <w:rPr>
          <w:rFonts w:hint="eastAsia"/>
          <w:lang w:val="en" w:eastAsia="zh-CN"/>
        </w:rPr>
        <w:t>OSHC</w:t>
      </w:r>
      <w:r w:rsidR="00447802">
        <w:rPr>
          <w:rFonts w:hint="eastAsia"/>
          <w:lang w:val="en" w:eastAsia="zh-CN"/>
        </w:rPr>
        <w:t>的资格。您可以换成居民</w:t>
      </w:r>
      <w:r w:rsidR="00291A96">
        <w:rPr>
          <w:rFonts w:hint="eastAsia"/>
          <w:lang w:val="en" w:eastAsia="zh-CN"/>
        </w:rPr>
        <w:t>健康</w:t>
      </w:r>
      <w:r w:rsidR="00447802">
        <w:rPr>
          <w:rFonts w:hint="eastAsia"/>
          <w:lang w:val="en" w:eastAsia="zh-CN"/>
        </w:rPr>
        <w:t>保险或海外访客</w:t>
      </w:r>
      <w:r w:rsidR="00291A96">
        <w:rPr>
          <w:rFonts w:hint="eastAsia"/>
          <w:lang w:val="en" w:eastAsia="zh-CN"/>
        </w:rPr>
        <w:t>健康</w:t>
      </w:r>
      <w:r w:rsidR="00447802">
        <w:rPr>
          <w:rFonts w:hint="eastAsia"/>
          <w:lang w:val="en" w:eastAsia="zh-CN"/>
        </w:rPr>
        <w:t>保险计划。</w:t>
      </w:r>
    </w:p>
    <w:p w14:paraId="710FE485" w14:textId="09BEA873" w:rsidR="002D26CD" w:rsidRDefault="002D26CD" w:rsidP="004F384D">
      <w:pPr>
        <w:rPr>
          <w:lang w:val="en" w:eastAsia="zh-CN"/>
        </w:rPr>
      </w:pPr>
    </w:p>
    <w:p w14:paraId="7250E711" w14:textId="22076018" w:rsidR="002D26CD" w:rsidRDefault="002D26CD" w:rsidP="004F384D">
      <w:pPr>
        <w:rPr>
          <w:lang w:val="en" w:eastAsia="zh-CN"/>
        </w:rPr>
      </w:pPr>
    </w:p>
    <w:p w14:paraId="1B6BD783" w14:textId="77777777" w:rsidR="00336EC1" w:rsidRDefault="00336EC1" w:rsidP="004F384D">
      <w:pPr>
        <w:rPr>
          <w:lang w:val="en" w:eastAsia="zh-CN"/>
        </w:rPr>
      </w:pPr>
    </w:p>
    <w:p w14:paraId="110753AE" w14:textId="6121EBD0" w:rsidR="002D26CD" w:rsidRDefault="002D26CD" w:rsidP="004F384D">
      <w:pPr>
        <w:rPr>
          <w:lang w:val="en" w:eastAsia="zh-CN"/>
        </w:rPr>
      </w:pPr>
    </w:p>
    <w:p w14:paraId="6D606DD7" w14:textId="2762C4CC" w:rsidR="002D26CD" w:rsidRDefault="002D26CD" w:rsidP="004F384D">
      <w:pPr>
        <w:rPr>
          <w:lang w:val="en" w:eastAsia="zh-CN"/>
        </w:rPr>
      </w:pPr>
    </w:p>
    <w:p w14:paraId="13248AF9" w14:textId="7BF42328" w:rsidR="002D26CD" w:rsidRDefault="002D26CD" w:rsidP="004F384D">
      <w:pPr>
        <w:rPr>
          <w:lang w:val="en" w:eastAsia="zh-CN"/>
        </w:rPr>
      </w:pPr>
    </w:p>
    <w:p w14:paraId="5FF5B848" w14:textId="70AB7AA5" w:rsidR="002D26CD" w:rsidRDefault="002D26CD" w:rsidP="004F384D">
      <w:pPr>
        <w:rPr>
          <w:lang w:val="en" w:eastAsia="zh-CN"/>
        </w:rPr>
      </w:pPr>
    </w:p>
    <w:p w14:paraId="7D8CF9A2" w14:textId="7D200A3F" w:rsidR="002D26CD" w:rsidRDefault="002D26CD" w:rsidP="004F384D">
      <w:pPr>
        <w:rPr>
          <w:lang w:val="en" w:eastAsia="zh-CN"/>
        </w:rPr>
      </w:pPr>
    </w:p>
    <w:p w14:paraId="51360E38" w14:textId="77777777" w:rsidR="002D26CD" w:rsidRDefault="002D26CD" w:rsidP="004F384D">
      <w:pPr>
        <w:rPr>
          <w:lang w:val="en" w:eastAsia="zh-CN"/>
        </w:rPr>
      </w:pPr>
    </w:p>
    <w:p w14:paraId="6E353C01" w14:textId="0B4BDE1D" w:rsidR="002D26CD" w:rsidRDefault="002D26CD" w:rsidP="004F384D">
      <w:pPr>
        <w:rPr>
          <w:lang w:val="en" w:eastAsia="zh-CN"/>
        </w:rPr>
      </w:pPr>
    </w:p>
    <w:p w14:paraId="7894B9CD" w14:textId="7CA8E14F" w:rsidR="002D26CD" w:rsidRDefault="002D26CD" w:rsidP="004F384D">
      <w:pPr>
        <w:rPr>
          <w:lang w:val="en" w:eastAsia="zh-CN"/>
        </w:rPr>
      </w:pPr>
    </w:p>
    <w:p w14:paraId="75D88D01" w14:textId="77777777" w:rsidR="002D26CD" w:rsidRDefault="002D26CD" w:rsidP="004F384D">
      <w:pPr>
        <w:rPr>
          <w:lang w:val="en" w:eastAsia="zh-CN"/>
        </w:rPr>
      </w:pPr>
    </w:p>
    <w:p w14:paraId="548364CE" w14:textId="77777777" w:rsidR="003D5365" w:rsidRDefault="003D5365" w:rsidP="003D5365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6466D15A" w14:textId="77F58BF6" w:rsidR="00A361DE" w:rsidRPr="00336EC1" w:rsidRDefault="003D5365" w:rsidP="00336EC1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16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</w:p>
    <w:sectPr w:rsidR="00A361DE" w:rsidRPr="00336EC1" w:rsidSect="000E5B5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61FCF" w14:textId="77777777" w:rsidR="00AC68A3" w:rsidRDefault="00AC68A3" w:rsidP="00195BB8">
      <w:pPr>
        <w:spacing w:after="0"/>
      </w:pPr>
      <w:r>
        <w:separator/>
      </w:r>
    </w:p>
  </w:endnote>
  <w:endnote w:type="continuationSeparator" w:id="0">
    <w:p w14:paraId="435A1734" w14:textId="77777777" w:rsidR="00AC68A3" w:rsidRDefault="00AC68A3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E7B3" w14:textId="07325058" w:rsidR="008A0A1E" w:rsidRPr="00336EC1" w:rsidRDefault="00336EC1" w:rsidP="00336EC1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Student Health Cover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5065" w14:textId="7D763D7D" w:rsidR="008A0A1E" w:rsidRPr="004F384D" w:rsidRDefault="008A0A1E" w:rsidP="004F384D">
    <w:pPr>
      <w:rPr>
        <w:noProof/>
        <w:color w:val="163072" w:themeColor="accent2"/>
        <w:sz w:val="20"/>
        <w:szCs w:val="20"/>
        <w:lang w:eastAsia="zh-CN"/>
      </w:rPr>
    </w:pPr>
    <w:r w:rsidRPr="00336EC1">
      <w:rPr>
        <w:b/>
        <w:color w:val="163072" w:themeColor="accent2"/>
        <w:sz w:val="20"/>
        <w:szCs w:val="20"/>
      </w:rPr>
      <w:fldChar w:fldCharType="begin"/>
    </w:r>
    <w:r w:rsidRPr="00336EC1">
      <w:rPr>
        <w:b/>
        <w:color w:val="163072" w:themeColor="accent2"/>
        <w:sz w:val="20"/>
        <w:szCs w:val="20"/>
      </w:rPr>
      <w:instrText xml:space="preserve"> PAGE   \* MERGEFORMAT </w:instrText>
    </w:r>
    <w:r w:rsidRPr="00336EC1">
      <w:rPr>
        <w:b/>
        <w:color w:val="163072" w:themeColor="accent2"/>
        <w:sz w:val="20"/>
        <w:szCs w:val="20"/>
      </w:rPr>
      <w:fldChar w:fldCharType="separate"/>
    </w:r>
    <w:r w:rsidR="00447802" w:rsidRPr="00336EC1">
      <w:rPr>
        <w:b/>
        <w:color w:val="163072" w:themeColor="accent2"/>
        <w:sz w:val="20"/>
        <w:szCs w:val="20"/>
      </w:rPr>
      <w:t>1</w:t>
    </w:r>
    <w:r w:rsidRPr="00336EC1">
      <w:rPr>
        <w:b/>
        <w:color w:val="163072" w:themeColor="accent2"/>
        <w:sz w:val="20"/>
        <w:szCs w:val="20"/>
      </w:rPr>
      <w:fldChar w:fldCharType="end"/>
    </w:r>
    <w:r w:rsidRPr="00336EC1">
      <w:rPr>
        <w:b/>
        <w:color w:val="163072" w:themeColor="accent2"/>
        <w:sz w:val="20"/>
        <w:szCs w:val="20"/>
      </w:rPr>
      <w:t xml:space="preserve"> &gt;</w:t>
    </w:r>
    <w:r w:rsidR="00336EC1" w:rsidRPr="00336EC1">
      <w:rPr>
        <w:b/>
        <w:color w:val="163072" w:themeColor="accent2"/>
        <w:sz w:val="20"/>
        <w:szCs w:val="20"/>
      </w:rPr>
      <w:t xml:space="preserve"> </w:t>
    </w:r>
    <w:proofErr w:type="gramStart"/>
    <w:r w:rsidR="00336EC1" w:rsidRPr="00336EC1">
      <w:rPr>
        <w:b/>
        <w:color w:val="163072" w:themeColor="accent2"/>
        <w:sz w:val="20"/>
        <w:szCs w:val="20"/>
      </w:rPr>
      <w:t>Factsheet</w:t>
    </w:r>
    <w:r w:rsidR="00336EC1" w:rsidRPr="00336EC1">
      <w:rPr>
        <w:bCs/>
        <w:noProof/>
        <w:color w:val="163072" w:themeColor="accent2"/>
        <w:sz w:val="20"/>
        <w:szCs w:val="20"/>
      </w:rPr>
      <w:t xml:space="preserve">  Overseas</w:t>
    </w:r>
    <w:proofErr w:type="gramEnd"/>
    <w:r w:rsidR="00336EC1" w:rsidRPr="00336EC1">
      <w:rPr>
        <w:bCs/>
        <w:noProof/>
        <w:color w:val="163072" w:themeColor="accent2"/>
        <w:sz w:val="20"/>
        <w:szCs w:val="20"/>
      </w:rPr>
      <w:t xml:space="preserve"> Student Health Cover</w:t>
    </w:r>
    <w:r w:rsidR="00A5397D">
      <w:rPr>
        <w:bCs/>
        <w:noProof/>
        <w:color w:val="163072" w:themeColor="accent2"/>
        <w:sz w:val="20"/>
        <w:szCs w:val="20"/>
      </w:rPr>
      <w:tab/>
    </w:r>
    <w:r w:rsidR="00A5397D">
      <w:rPr>
        <w:bCs/>
        <w:noProof/>
        <w:color w:val="163072" w:themeColor="accent2"/>
        <w:sz w:val="20"/>
        <w:szCs w:val="20"/>
      </w:rPr>
      <w:tab/>
    </w:r>
    <w:r w:rsidR="00A5397D">
      <w:rPr>
        <w:bCs/>
        <w:noProof/>
        <w:color w:val="163072" w:themeColor="accent2"/>
        <w:sz w:val="20"/>
        <w:szCs w:val="20"/>
      </w:rPr>
      <w:tab/>
    </w:r>
    <w:r w:rsidR="00A5397D">
      <w:rPr>
        <w:bCs/>
        <w:noProof/>
        <w:color w:val="163072" w:themeColor="accent2"/>
        <w:sz w:val="20"/>
        <w:szCs w:val="20"/>
      </w:rPr>
      <w:tab/>
    </w:r>
    <w:r w:rsidR="00A5397D">
      <w:rPr>
        <w:bCs/>
        <w:noProof/>
        <w:color w:val="163072" w:themeColor="accent2"/>
        <w:sz w:val="20"/>
        <w:szCs w:val="20"/>
      </w:rPr>
      <w:tab/>
    </w:r>
    <w:r w:rsidR="00A5397D" w:rsidRPr="00A5397D">
      <w:rPr>
        <w:rFonts w:hint="eastAsia"/>
        <w:bCs/>
        <w:noProof/>
        <w:color w:val="163072" w:themeColor="accent2"/>
        <w:sz w:val="20"/>
        <w:szCs w:val="20"/>
      </w:rPr>
      <w:t>简体中文</w:t>
    </w:r>
    <w:r w:rsidR="00A5397D" w:rsidRPr="00A5397D">
      <w:rPr>
        <w:rFonts w:hint="eastAsia"/>
        <w:bCs/>
        <w:noProof/>
        <w:color w:val="163072" w:themeColor="accent2"/>
        <w:sz w:val="20"/>
        <w:szCs w:val="20"/>
      </w:rPr>
      <w:t xml:space="preserve"> |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97F0" w14:textId="77777777" w:rsidR="00AC68A3" w:rsidRDefault="00AC68A3" w:rsidP="00195BB8">
      <w:pPr>
        <w:spacing w:after="0"/>
      </w:pPr>
      <w:r>
        <w:separator/>
      </w:r>
    </w:p>
  </w:footnote>
  <w:footnote w:type="continuationSeparator" w:id="0">
    <w:p w14:paraId="3BE9A19A" w14:textId="77777777" w:rsidR="00AC68A3" w:rsidRDefault="00AC68A3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A14A" w14:textId="5B165D68" w:rsidR="008A0A1E" w:rsidRDefault="001F0320" w:rsidP="001F0320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EAF7ED" wp14:editId="0C362D3F">
              <wp:simplePos x="0" y="0"/>
              <wp:positionH relativeFrom="column">
                <wp:posOffset>-368935</wp:posOffset>
              </wp:positionH>
              <wp:positionV relativeFrom="paragraph">
                <wp:posOffset>330835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26B9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26.05pt" to="549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C4h+Gf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 w:rsidR="00E4094E">
      <w:rPr>
        <w:rFonts w:hint="eastAsia"/>
        <w:b/>
        <w:lang w:eastAsia="zh-CN"/>
      </w:rPr>
      <w:t>海外学生</w:t>
    </w:r>
    <w:r w:rsidR="00F766A7">
      <w:rPr>
        <w:rFonts w:hint="eastAsia"/>
        <w:b/>
        <w:lang w:eastAsia="zh-CN"/>
      </w:rPr>
      <w:t>健康</w:t>
    </w:r>
    <w:r w:rsidR="00E4094E">
      <w:rPr>
        <w:rFonts w:hint="eastAsia"/>
        <w:b/>
        <w:lang w:eastAsia="zh-CN"/>
      </w:rPr>
      <w:t>保险</w:t>
    </w:r>
    <w:r w:rsidR="004F384D" w:rsidRPr="004F384D">
      <w:rPr>
        <w:b/>
      </w:rPr>
      <w:t xml:space="preserve"> </w:t>
    </w:r>
    <w:r w:rsidR="00F431A1">
      <w:rPr>
        <w:b/>
      </w:rPr>
      <w:tab/>
    </w:r>
    <w:r w:rsidR="00F431A1">
      <w:rPr>
        <w:b/>
      </w:rPr>
      <w:tab/>
    </w:r>
    <w:r w:rsidR="00F431A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FFEC" w14:textId="77777777" w:rsidR="008A0A1E" w:rsidRDefault="00D63E6C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zh-CN"/>
      </w:rPr>
      <w:drawing>
        <wp:anchor distT="0" distB="0" distL="114300" distR="114300" simplePos="0" relativeHeight="251672576" behindDoc="0" locked="0" layoutInCell="1" allowOverlap="1" wp14:anchorId="15727DF7" wp14:editId="6457296C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019300" cy="768637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go_inline_PRIVATEHEALTH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6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E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DCF304" wp14:editId="7D63D809">
              <wp:simplePos x="0" y="0"/>
              <wp:positionH relativeFrom="column">
                <wp:posOffset>5050790</wp:posOffset>
              </wp:positionH>
              <wp:positionV relativeFrom="paragraph">
                <wp:posOffset>2016760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CB905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58.8pt" to="397.7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AYp6bD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zh-CN"/>
      </w:rPr>
      <w:drawing>
        <wp:anchor distT="0" distB="0" distL="114300" distR="114300" simplePos="0" relativeHeight="251670528" behindDoc="1" locked="0" layoutInCell="1" allowOverlap="1" wp14:anchorId="7A63CD93" wp14:editId="61D2676D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4D"/>
    <w:rsid w:val="00016954"/>
    <w:rsid w:val="00037CDE"/>
    <w:rsid w:val="0006128E"/>
    <w:rsid w:val="00080252"/>
    <w:rsid w:val="00092C98"/>
    <w:rsid w:val="00092DC8"/>
    <w:rsid w:val="000935EC"/>
    <w:rsid w:val="000A3BE6"/>
    <w:rsid w:val="000B1359"/>
    <w:rsid w:val="000B564B"/>
    <w:rsid w:val="000B5DD7"/>
    <w:rsid w:val="000D7FD5"/>
    <w:rsid w:val="000E5B5F"/>
    <w:rsid w:val="000F12D8"/>
    <w:rsid w:val="00100E35"/>
    <w:rsid w:val="00103580"/>
    <w:rsid w:val="00152683"/>
    <w:rsid w:val="0016250E"/>
    <w:rsid w:val="00195BB8"/>
    <w:rsid w:val="001F0320"/>
    <w:rsid w:val="001F4990"/>
    <w:rsid w:val="002549C8"/>
    <w:rsid w:val="00277BCA"/>
    <w:rsid w:val="00291A96"/>
    <w:rsid w:val="002C3AAB"/>
    <w:rsid w:val="002D26CD"/>
    <w:rsid w:val="002E7402"/>
    <w:rsid w:val="0031427B"/>
    <w:rsid w:val="00336EC1"/>
    <w:rsid w:val="003556BB"/>
    <w:rsid w:val="00397471"/>
    <w:rsid w:val="003C40B3"/>
    <w:rsid w:val="003D0BA5"/>
    <w:rsid w:val="003D5365"/>
    <w:rsid w:val="00411AA6"/>
    <w:rsid w:val="00414EA6"/>
    <w:rsid w:val="004333EB"/>
    <w:rsid w:val="00447802"/>
    <w:rsid w:val="00452226"/>
    <w:rsid w:val="00453B4C"/>
    <w:rsid w:val="0045647B"/>
    <w:rsid w:val="00471B6C"/>
    <w:rsid w:val="0047506E"/>
    <w:rsid w:val="004B4342"/>
    <w:rsid w:val="004F384D"/>
    <w:rsid w:val="0050109E"/>
    <w:rsid w:val="005C1918"/>
    <w:rsid w:val="005C36BD"/>
    <w:rsid w:val="005E713B"/>
    <w:rsid w:val="005F41DB"/>
    <w:rsid w:val="006133C3"/>
    <w:rsid w:val="00633CC7"/>
    <w:rsid w:val="00664E1F"/>
    <w:rsid w:val="00670613"/>
    <w:rsid w:val="00674B2F"/>
    <w:rsid w:val="006B2255"/>
    <w:rsid w:val="006D2056"/>
    <w:rsid w:val="006F5749"/>
    <w:rsid w:val="00700974"/>
    <w:rsid w:val="00703B35"/>
    <w:rsid w:val="0070459B"/>
    <w:rsid w:val="00746031"/>
    <w:rsid w:val="007607F8"/>
    <w:rsid w:val="007655DC"/>
    <w:rsid w:val="00770B11"/>
    <w:rsid w:val="00770F49"/>
    <w:rsid w:val="007D4F4D"/>
    <w:rsid w:val="007D5FB7"/>
    <w:rsid w:val="007D6B56"/>
    <w:rsid w:val="008A0A1E"/>
    <w:rsid w:val="008B185E"/>
    <w:rsid w:val="008C2F93"/>
    <w:rsid w:val="008F369E"/>
    <w:rsid w:val="00905F2E"/>
    <w:rsid w:val="00915552"/>
    <w:rsid w:val="0096663C"/>
    <w:rsid w:val="009C2D8B"/>
    <w:rsid w:val="00A361DE"/>
    <w:rsid w:val="00A3719F"/>
    <w:rsid w:val="00A47614"/>
    <w:rsid w:val="00A5397D"/>
    <w:rsid w:val="00A62F24"/>
    <w:rsid w:val="00A6501A"/>
    <w:rsid w:val="00A73155"/>
    <w:rsid w:val="00A83770"/>
    <w:rsid w:val="00AC68A3"/>
    <w:rsid w:val="00B14311"/>
    <w:rsid w:val="00B35082"/>
    <w:rsid w:val="00B42533"/>
    <w:rsid w:val="00B84664"/>
    <w:rsid w:val="00BF594C"/>
    <w:rsid w:val="00BF6088"/>
    <w:rsid w:val="00C10E8D"/>
    <w:rsid w:val="00C34C6F"/>
    <w:rsid w:val="00C51264"/>
    <w:rsid w:val="00C63429"/>
    <w:rsid w:val="00C97C97"/>
    <w:rsid w:val="00CA15A9"/>
    <w:rsid w:val="00CC37F8"/>
    <w:rsid w:val="00CF7EE3"/>
    <w:rsid w:val="00D06EBA"/>
    <w:rsid w:val="00D16FBD"/>
    <w:rsid w:val="00D5056D"/>
    <w:rsid w:val="00D63E6C"/>
    <w:rsid w:val="00D73DF5"/>
    <w:rsid w:val="00DB6B91"/>
    <w:rsid w:val="00DE5BA4"/>
    <w:rsid w:val="00E4094E"/>
    <w:rsid w:val="00E556D9"/>
    <w:rsid w:val="00E82A56"/>
    <w:rsid w:val="00E83DD7"/>
    <w:rsid w:val="00E87EAD"/>
    <w:rsid w:val="00EE1586"/>
    <w:rsid w:val="00EE3EEC"/>
    <w:rsid w:val="00F120F5"/>
    <w:rsid w:val="00F315E9"/>
    <w:rsid w:val="00F42879"/>
    <w:rsid w:val="00F431A1"/>
    <w:rsid w:val="00F530E2"/>
    <w:rsid w:val="00F766A7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7008"/>
  <w15:chartTrackingRefBased/>
  <w15:docId w15:val="{07A46948-39EE-4ED9-AE88-BF01BF4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D7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CD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CD"/>
    <w:rPr>
      <w:rFonts w:ascii="Calibri Light" w:hAnsi="Calibri Light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yperlink" Target="http://www.medibank.com.au/Client/StaticPages/OSHCHome.aspx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://www.overseasstudenthealth.com/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www.legislation.gov.au/Browse/ByTitle/Acts/InForce/0/0/Principal" TargetMode="External" Id="rId16" /><Relationship Type="http://schemas.openxmlformats.org/officeDocument/2006/relationships/footer" Target="footer2.xml" Id="rId20" /><Relationship Type="http://schemas.openxmlformats.org/officeDocument/2006/relationships/footnotes" Target="footnotes.xml" Id="rId6" /><Relationship Type="http://schemas.openxmlformats.org/officeDocument/2006/relationships/hyperlink" Target="http://www.ahmoshc.com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allianzassistancehealth.com.au/en/student-visa-oshc/%20" TargetMode="External" Id="rId15" /><Relationship Type="http://schemas.openxmlformats.org/officeDocument/2006/relationships/hyperlink" Target="https://www.tga.gov.au/personal-importation-scheme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://www.ombudsman.gov.au" TargetMode="External" Id="rId9" /><Relationship Type="http://schemas.openxmlformats.org/officeDocument/2006/relationships/hyperlink" Target="http://www.nib.com.au/home/newtonib/overseasstudents/Pages/overseasstudents.aspx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7f698341c11a49a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A1727271</value>
    </field>
    <field name="Objective-Title">
      <value order="0">PHIO-Overseas Students Health Cover_Factsheet (A1677790)-Chinese Simplified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Holly Lazzari</dc:creator>
  <cp:keywords/>
  <dc:description/>
  <cp:lastModifiedBy>Andrew</cp:lastModifiedBy>
  <cp:revision>4</cp:revision>
  <dcterms:created xsi:type="dcterms:W3CDTF">2019-01-31T05:31:00Z</dcterms:created>
  <dcterms:modified xsi:type="dcterms:W3CDTF">2019-02-04T00:26:00Z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A1727271</vt:lpwstr>
  </property>
  <property fmtid="{D5CDD505-2E9C-101B-9397-08002B2CF9AE}" pid="4" name="Objective-Title">
    <vt:lpwstr>PHIO-Overseas Students Health Cover_Factsheet (A1677790)-Chinese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Klara Major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/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