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CC4B" w14:textId="1207DD4A" w:rsidR="00C63429" w:rsidRPr="00031E19" w:rsidRDefault="003A13C2" w:rsidP="00777FFE">
      <w:pPr>
        <w:pStyle w:val="Title"/>
        <w:spacing w:before="600"/>
        <w:ind w:left="0"/>
      </w:pPr>
      <w:r w:rsidRPr="00031E19">
        <w:rPr>
          <w:noProof/>
          <w:lang w:eastAsia="en-AU"/>
        </w:rPr>
        <mc:AlternateContent>
          <mc:Choice Requires="wps">
            <w:drawing>
              <wp:anchor distT="0" distB="0" distL="114300" distR="114300" simplePos="0" relativeHeight="251663360" behindDoc="0" locked="0" layoutInCell="1" allowOverlap="1" wp14:anchorId="08CCF714" wp14:editId="23292F9F">
                <wp:simplePos x="0" y="0"/>
                <wp:positionH relativeFrom="page">
                  <wp:posOffset>1684020</wp:posOffset>
                </wp:positionH>
                <wp:positionV relativeFrom="paragraph">
                  <wp:posOffset>-506730</wp:posOffset>
                </wp:positionV>
                <wp:extent cx="5876925"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7692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6D683" w14:textId="77777777" w:rsidR="009B7E2B" w:rsidRDefault="00777FFE" w:rsidP="00037CDE">
                            <w:pPr>
                              <w:pStyle w:val="Title"/>
                              <w:spacing w:before="0"/>
                            </w:pPr>
                            <w:r w:rsidRPr="00777FFE">
                              <w:t>Form 3</w:t>
                            </w:r>
                          </w:p>
                          <w:p w14:paraId="37A00ECC" w14:textId="7E76E8DF" w:rsidR="00037CDE" w:rsidRDefault="00777FFE" w:rsidP="00037CDE">
                            <w:pPr>
                              <w:pStyle w:val="Title"/>
                              <w:spacing w:before="0"/>
                            </w:pPr>
                            <w:r w:rsidRPr="00777FFE">
                              <w:t xml:space="preserve">Extension of time to </w:t>
                            </w:r>
                            <w:r w:rsidR="009B7E2B">
                              <w:t xml:space="preserve">investigate </w:t>
                            </w:r>
                            <w:r w:rsidRPr="00777FFE">
                              <w:t>a PID</w:t>
                            </w:r>
                            <w:r w:rsidR="003A13C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F714" id="_x0000_t202" coordsize="21600,21600" o:spt="202" path="m,l,21600r21600,l21600,xe">
                <v:stroke joinstyle="miter"/>
                <v:path gradientshapeok="t" o:connecttype="rect"/>
              </v:shapetype>
              <v:shape id="Text Box 1" o:spid="_x0000_s1026" type="#_x0000_t202" style="position:absolute;margin-left:132.6pt;margin-top:-39.9pt;width:462.75pt;height: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" filled="f" stroked="f" strokeweight=".5pt">
                <v:textbox>
                  <w:txbxContent>
                    <w:p w14:paraId="0B46D683" w14:textId="77777777" w:rsidR="009B7E2B" w:rsidRDefault="00777FFE" w:rsidP="00037CDE">
                      <w:pPr>
                        <w:pStyle w:val="Title"/>
                        <w:spacing w:before="0"/>
                      </w:pPr>
                      <w:r w:rsidRPr="00777FFE">
                        <w:t>Form 3</w:t>
                      </w:r>
                    </w:p>
                    <w:p w14:paraId="37A00ECC" w14:textId="7E76E8DF" w:rsidR="00037CDE" w:rsidRDefault="00777FFE" w:rsidP="00037CDE">
                      <w:pPr>
                        <w:pStyle w:val="Title"/>
                        <w:spacing w:before="0"/>
                      </w:pPr>
                      <w:r w:rsidRPr="00777FFE">
                        <w:t xml:space="preserve">Extension of time to </w:t>
                      </w:r>
                      <w:r w:rsidR="009B7E2B">
                        <w:t xml:space="preserve">investigate </w:t>
                      </w:r>
                      <w:r w:rsidRPr="00777FFE">
                        <w:t>a PID</w:t>
                      </w:r>
                      <w:r w:rsidR="003A13C2">
                        <w:t xml:space="preserve"> </w:t>
                      </w:r>
                    </w:p>
                  </w:txbxContent>
                </v:textbox>
                <w10:wrap anchorx="page"/>
              </v:shape>
            </w:pict>
          </mc:Fallback>
        </mc:AlternateContent>
      </w:r>
      <w:r w:rsidR="00777FFE" w:rsidRPr="00031E19">
        <w:rPr>
          <w:noProof/>
          <w:lang w:eastAsia="en-AU"/>
        </w:rPr>
        <mc:AlternateContent>
          <mc:Choice Requires="wps">
            <w:drawing>
              <wp:anchor distT="0" distB="0" distL="114300" distR="114300" simplePos="0" relativeHeight="251662336" behindDoc="0" locked="0" layoutInCell="1" allowOverlap="1" wp14:anchorId="0D383D67" wp14:editId="52C10978">
                <wp:simplePos x="0" y="0"/>
                <wp:positionH relativeFrom="margin">
                  <wp:posOffset>5155565</wp:posOffset>
                </wp:positionH>
                <wp:positionV relativeFrom="margin">
                  <wp:posOffset>569595</wp:posOffset>
                </wp:positionV>
                <wp:extent cx="1695450" cy="7810500"/>
                <wp:effectExtent l="0" t="0" r="0" b="0"/>
                <wp:wrapSquare wrapText="bothSides"/>
                <wp:docPr id="9" name="Text Box 9" descr="Contact details." title="Contact details."/>
                <wp:cNvGraphicFramePr/>
                <a:graphic xmlns:a="http://schemas.openxmlformats.org/drawingml/2006/main">
                  <a:graphicData uri="http://schemas.microsoft.com/office/word/2010/wordprocessingShape">
                    <wps:wsp>
                      <wps:cNvSpPr txBox="1"/>
                      <wps:spPr>
                        <a:xfrm>
                          <a:off x="0" y="0"/>
                          <a:ext cx="1695450" cy="781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0EF3" w14:textId="77777777" w:rsidR="00BF594C" w:rsidRDefault="00BF594C" w:rsidP="00B42533">
                            <w:pPr>
                              <w:spacing w:after="60"/>
                              <w:ind w:left="141"/>
                              <w:rPr>
                                <w:b/>
                                <w:color w:val="0098D8" w:themeColor="accent1"/>
                                <w:sz w:val="18"/>
                                <w:szCs w:val="18"/>
                              </w:rPr>
                            </w:pPr>
                          </w:p>
                          <w:p w14:paraId="0A6B7AB7"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584F6A76" w14:textId="77777777" w:rsidR="008A0A1E" w:rsidRPr="00C51264" w:rsidRDefault="00726AA7" w:rsidP="00B42533">
                            <w:pPr>
                              <w:spacing w:after="20" w:line="220" w:lineRule="exact"/>
                              <w:ind w:left="142"/>
                              <w:rPr>
                                <w:b/>
                                <w:color w:val="163072" w:themeColor="accent2"/>
                                <w:sz w:val="18"/>
                                <w:szCs w:val="18"/>
                              </w:rPr>
                            </w:pPr>
                            <w:hyperlink r:id="rId9" w:history="1">
                              <w:r w:rsidR="008A0A1E" w:rsidRPr="00C51264">
                                <w:rPr>
                                  <w:rStyle w:val="Hyperlink"/>
                                  <w:b/>
                                  <w:color w:val="163072" w:themeColor="accent2"/>
                                  <w:sz w:val="18"/>
                                  <w:szCs w:val="18"/>
                                  <w:u w:val="none"/>
                                </w:rPr>
                                <w:t>ombudsman.gov.au</w:t>
                              </w:r>
                            </w:hyperlink>
                          </w:p>
                          <w:p w14:paraId="79B4229B" w14:textId="77777777" w:rsidR="008A0A1E" w:rsidRPr="00C51264" w:rsidRDefault="008A0A1E" w:rsidP="00B42533">
                            <w:pPr>
                              <w:spacing w:after="240" w:line="220" w:lineRule="exact"/>
                              <w:ind w:left="142"/>
                              <w:rPr>
                                <w:b/>
                                <w:color w:val="163072" w:themeColor="accent2"/>
                                <w:sz w:val="18"/>
                                <w:szCs w:val="18"/>
                              </w:rPr>
                            </w:pPr>
                            <w:r w:rsidRPr="00C51264">
                              <w:rPr>
                                <w:b/>
                                <w:color w:val="163072" w:themeColor="accent2"/>
                                <w:sz w:val="18"/>
                                <w:szCs w:val="18"/>
                              </w:rPr>
                              <w:t>1300 362 072</w:t>
                            </w:r>
                          </w:p>
                          <w:p w14:paraId="0EA08A2D"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3FE1892F"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4A58A9B0"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4672A81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37A679EE"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08A06C9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0D71A6A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5C1251EB" w14:textId="77777777" w:rsidR="008A0A1E" w:rsidRDefault="008A0A1E" w:rsidP="00BF594C">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p w14:paraId="45DD7FA2" w14:textId="77777777" w:rsidR="00BF594C" w:rsidRDefault="00BF594C" w:rsidP="003556BB">
                            <w:pPr>
                              <w:spacing w:after="600"/>
                            </w:pPr>
                          </w:p>
                          <w:p w14:paraId="5D764CD5" w14:textId="77777777" w:rsidR="00BF594C" w:rsidRDefault="00BF594C" w:rsidP="00BF594C">
                            <w:pPr>
                              <w:pStyle w:val="Pul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3D67" id="Text Box 9" o:spid="_x0000_s1027" type="#_x0000_t202" alt="Title: Contact details. - Description: Contact details." style="position:absolute;margin-left:405.95pt;margin-top:44.85pt;width:133.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" filled="f" stroked="f" strokeweight=".5pt">
                <v:textbox>
                  <w:txbxContent>
                    <w:p w14:paraId="6D950EF3" w14:textId="77777777" w:rsidR="00BF594C" w:rsidRDefault="00BF594C" w:rsidP="00B42533">
                      <w:pPr>
                        <w:spacing w:after="60"/>
                        <w:ind w:left="141"/>
                        <w:rPr>
                          <w:b/>
                          <w:color w:val="0098D8" w:themeColor="accent1"/>
                          <w:sz w:val="18"/>
                          <w:szCs w:val="18"/>
                        </w:rPr>
                      </w:pPr>
                    </w:p>
                    <w:p w14:paraId="0A6B7AB7" w14:textId="77777777" w:rsidR="008A0A1E" w:rsidRPr="00C51264" w:rsidRDefault="008A0A1E" w:rsidP="00BF594C">
                      <w:pPr>
                        <w:spacing w:before="1920" w:after="60"/>
                        <w:ind w:left="141"/>
                        <w:rPr>
                          <w:b/>
                          <w:color w:val="0098D8" w:themeColor="accent1"/>
                          <w:sz w:val="18"/>
                          <w:szCs w:val="18"/>
                        </w:rPr>
                      </w:pPr>
                      <w:r w:rsidRPr="00C51264">
                        <w:rPr>
                          <w:b/>
                          <w:color w:val="0098D8" w:themeColor="accent1"/>
                          <w:sz w:val="18"/>
                          <w:szCs w:val="18"/>
                        </w:rPr>
                        <w:t>Contact us</w:t>
                      </w:r>
                    </w:p>
                    <w:p w14:paraId="584F6A76" w14:textId="77777777" w:rsidR="008A0A1E" w:rsidRPr="00C51264" w:rsidRDefault="00726AA7" w:rsidP="00B42533">
                      <w:pPr>
                        <w:spacing w:after="20" w:line="220" w:lineRule="exact"/>
                        <w:ind w:left="142"/>
                        <w:rPr>
                          <w:b/>
                          <w:color w:val="163072" w:themeColor="accent2"/>
                          <w:sz w:val="18"/>
                          <w:szCs w:val="18"/>
                        </w:rPr>
                      </w:pPr>
                      <w:hyperlink r:id="rId10" w:history="1">
                        <w:r w:rsidR="008A0A1E" w:rsidRPr="00C51264">
                          <w:rPr>
                            <w:rStyle w:val="Hyperlink"/>
                            <w:b/>
                            <w:color w:val="163072" w:themeColor="accent2"/>
                            <w:sz w:val="18"/>
                            <w:szCs w:val="18"/>
                            <w:u w:val="none"/>
                          </w:rPr>
                          <w:t>ombudsman.gov.au</w:t>
                        </w:r>
                      </w:hyperlink>
                    </w:p>
                    <w:p w14:paraId="79B4229B" w14:textId="77777777" w:rsidR="008A0A1E" w:rsidRPr="00C51264" w:rsidRDefault="008A0A1E" w:rsidP="00B42533">
                      <w:pPr>
                        <w:spacing w:after="240" w:line="220" w:lineRule="exact"/>
                        <w:ind w:left="142"/>
                        <w:rPr>
                          <w:b/>
                          <w:color w:val="163072" w:themeColor="accent2"/>
                          <w:sz w:val="18"/>
                          <w:szCs w:val="18"/>
                        </w:rPr>
                      </w:pPr>
                      <w:r w:rsidRPr="00C51264">
                        <w:rPr>
                          <w:b/>
                          <w:color w:val="163072" w:themeColor="accent2"/>
                          <w:sz w:val="18"/>
                          <w:szCs w:val="18"/>
                        </w:rPr>
                        <w:t>1300 362 072</w:t>
                      </w:r>
                    </w:p>
                    <w:p w14:paraId="0EA08A2D" w14:textId="77777777" w:rsidR="008A0A1E" w:rsidRPr="00C51264" w:rsidRDefault="008A0A1E" w:rsidP="00B42533">
                      <w:pPr>
                        <w:spacing w:after="240" w:line="220" w:lineRule="exact"/>
                        <w:ind w:left="142"/>
                        <w:rPr>
                          <w:color w:val="163072" w:themeColor="accent2"/>
                          <w:sz w:val="18"/>
                          <w:szCs w:val="18"/>
                        </w:rPr>
                      </w:pPr>
                      <w:r w:rsidRPr="00C51264">
                        <w:rPr>
                          <w:color w:val="163072" w:themeColor="accent2"/>
                          <w:sz w:val="18"/>
                          <w:szCs w:val="18"/>
                        </w:rPr>
                        <w:t>GPO Box 442</w:t>
                      </w:r>
                      <w:r w:rsidRPr="00C51264">
                        <w:rPr>
                          <w:color w:val="163072" w:themeColor="accent2"/>
                          <w:sz w:val="18"/>
                          <w:szCs w:val="18"/>
                        </w:rPr>
                        <w:br/>
                      </w:r>
                      <w:proofErr w:type="gramStart"/>
                      <w:r w:rsidRPr="00C51264">
                        <w:rPr>
                          <w:color w:val="163072" w:themeColor="accent2"/>
                          <w:sz w:val="18"/>
                          <w:szCs w:val="18"/>
                        </w:rPr>
                        <w:t>Canberra  ACT</w:t>
                      </w:r>
                      <w:proofErr w:type="gramEnd"/>
                      <w:r w:rsidRPr="00C51264">
                        <w:rPr>
                          <w:color w:val="163072" w:themeColor="accent2"/>
                          <w:sz w:val="18"/>
                          <w:szCs w:val="18"/>
                        </w:rPr>
                        <w:t xml:space="preserve">  2601</w:t>
                      </w:r>
                    </w:p>
                    <w:p w14:paraId="3FE1892F" w14:textId="77777777" w:rsidR="008A0A1E" w:rsidRPr="00C51264" w:rsidRDefault="008A0A1E" w:rsidP="00B42533">
                      <w:pPr>
                        <w:spacing w:after="20" w:line="220" w:lineRule="exact"/>
                        <w:ind w:left="142"/>
                        <w:rPr>
                          <w:b/>
                          <w:color w:val="163072" w:themeColor="accent2"/>
                          <w:sz w:val="18"/>
                          <w:szCs w:val="18"/>
                        </w:rPr>
                      </w:pPr>
                      <w:r w:rsidRPr="00C51264">
                        <w:rPr>
                          <w:b/>
                          <w:color w:val="163072" w:themeColor="accent2"/>
                          <w:sz w:val="18"/>
                          <w:szCs w:val="18"/>
                        </w:rPr>
                        <w:t>The Ombudsman has offices in:</w:t>
                      </w:r>
                    </w:p>
                    <w:p w14:paraId="4A58A9B0"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Adelaide</w:t>
                      </w:r>
                    </w:p>
                    <w:p w14:paraId="4672A81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Brisbane</w:t>
                      </w:r>
                    </w:p>
                    <w:p w14:paraId="37A679EE"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Canberra</w:t>
                      </w:r>
                    </w:p>
                    <w:p w14:paraId="08A06C91"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Melbourne</w:t>
                      </w:r>
                    </w:p>
                    <w:p w14:paraId="0D71A6A2" w14:textId="77777777" w:rsidR="008A0A1E" w:rsidRPr="00C51264" w:rsidRDefault="008A0A1E" w:rsidP="00B42533">
                      <w:pPr>
                        <w:pStyle w:val="ListParagraph"/>
                        <w:numPr>
                          <w:ilvl w:val="0"/>
                          <w:numId w:val="2"/>
                        </w:numPr>
                        <w:spacing w:after="20"/>
                        <w:ind w:left="425" w:hanging="284"/>
                        <w:contextualSpacing w:val="0"/>
                        <w:rPr>
                          <w:b/>
                          <w:color w:val="163072" w:themeColor="accent2"/>
                          <w:sz w:val="18"/>
                          <w:szCs w:val="18"/>
                        </w:rPr>
                      </w:pPr>
                      <w:r w:rsidRPr="00C51264">
                        <w:rPr>
                          <w:b/>
                          <w:color w:val="163072" w:themeColor="accent2"/>
                          <w:sz w:val="18"/>
                          <w:szCs w:val="18"/>
                        </w:rPr>
                        <w:t>Perth</w:t>
                      </w:r>
                    </w:p>
                    <w:p w14:paraId="5C1251EB" w14:textId="77777777" w:rsidR="008A0A1E" w:rsidRDefault="008A0A1E" w:rsidP="00BF594C">
                      <w:pPr>
                        <w:pStyle w:val="ListParagraph"/>
                        <w:numPr>
                          <w:ilvl w:val="0"/>
                          <w:numId w:val="2"/>
                        </w:numPr>
                        <w:ind w:left="425" w:hanging="284"/>
                        <w:rPr>
                          <w:b/>
                          <w:color w:val="163072" w:themeColor="accent2"/>
                          <w:sz w:val="18"/>
                          <w:szCs w:val="18"/>
                        </w:rPr>
                      </w:pPr>
                      <w:r w:rsidRPr="00C51264">
                        <w:rPr>
                          <w:b/>
                          <w:color w:val="163072" w:themeColor="accent2"/>
                          <w:sz w:val="18"/>
                          <w:szCs w:val="18"/>
                        </w:rPr>
                        <w:t>Sydney</w:t>
                      </w:r>
                    </w:p>
                    <w:p w14:paraId="45DD7FA2" w14:textId="77777777" w:rsidR="00BF594C" w:rsidRDefault="00BF594C" w:rsidP="003556BB">
                      <w:pPr>
                        <w:spacing w:after="600"/>
                      </w:pPr>
                    </w:p>
                    <w:p w14:paraId="5D764CD5" w14:textId="77777777" w:rsidR="00BF594C" w:rsidRDefault="00BF594C" w:rsidP="00BF594C">
                      <w:pPr>
                        <w:pStyle w:val="Pullquote"/>
                      </w:pPr>
                    </w:p>
                  </w:txbxContent>
                </v:textbox>
                <w10:wrap type="square" anchorx="margin" anchory="margin"/>
              </v:shape>
            </w:pict>
          </mc:Fallback>
        </mc:AlternateContent>
      </w:r>
    </w:p>
    <w:p w14:paraId="305050AF" w14:textId="77777777" w:rsidR="00B42533" w:rsidRPr="00777FFE" w:rsidRDefault="00333222" w:rsidP="00777FFE">
      <w:pPr>
        <w:pStyle w:val="Heading2"/>
      </w:pPr>
      <w:r w:rsidRPr="00777FFE">
        <w:t>Do I need to apply?</w:t>
      </w:r>
    </w:p>
    <w:p w14:paraId="14341195" w14:textId="77777777" w:rsidR="00333222" w:rsidRPr="00031E19" w:rsidRDefault="00333222" w:rsidP="007D5FB7">
      <w:pPr>
        <w:spacing w:after="160" w:line="259" w:lineRule="auto"/>
        <w:ind w:right="424"/>
        <w:rPr>
          <w:rFonts w:asciiTheme="minorHAnsi" w:hAnsiTheme="minorHAnsi"/>
        </w:rPr>
      </w:pPr>
      <w:r w:rsidRPr="00031E19">
        <w:rPr>
          <w:rFonts w:asciiTheme="minorHAnsi" w:hAnsiTheme="minorHAnsi"/>
        </w:rPr>
        <w:t>Investigations under the PID Act must be completed within 90 days of the disclosure being allocated to an agency unless the agency has been granted an extension of time. An investigation is complete when the agency has prepared the investigation report.</w:t>
      </w:r>
    </w:p>
    <w:p w14:paraId="2C9349F6" w14:textId="77777777" w:rsidR="00333222" w:rsidRPr="00777FFE" w:rsidRDefault="00333222" w:rsidP="00777FFE">
      <w:pPr>
        <w:pStyle w:val="Heading2"/>
      </w:pPr>
      <w:r w:rsidRPr="00777FFE">
        <w:t>Who can apply?</w:t>
      </w:r>
    </w:p>
    <w:p w14:paraId="29892B20" w14:textId="77777777" w:rsidR="00333222" w:rsidRDefault="00333222" w:rsidP="00333222">
      <w:pPr>
        <w:rPr>
          <w:rFonts w:asciiTheme="minorHAnsi" w:hAnsiTheme="minorHAnsi"/>
        </w:rPr>
      </w:pPr>
      <w:r w:rsidRPr="00031E19">
        <w:rPr>
          <w:rFonts w:asciiTheme="minorHAnsi" w:hAnsiTheme="minorHAnsi"/>
        </w:rPr>
        <w:t>Both agencies and disclosers can apply for an extension of time. The Ombudsman may also provide an extension at its own initiative.</w:t>
      </w:r>
    </w:p>
    <w:p w14:paraId="0E482C6A" w14:textId="77777777" w:rsidR="00FE6AF1" w:rsidRPr="00777FFE" w:rsidRDefault="00FE6AF1" w:rsidP="00777FFE">
      <w:pPr>
        <w:pStyle w:val="Heading2"/>
      </w:pPr>
      <w:r w:rsidRPr="00777FFE">
        <w:t>When to apply?</w:t>
      </w:r>
    </w:p>
    <w:p w14:paraId="01DCA46C" w14:textId="668351AD" w:rsidR="00FE6AF1" w:rsidRPr="00031E19" w:rsidRDefault="005E60C1" w:rsidP="00FE6AF1">
      <w:pPr>
        <w:rPr>
          <w:rFonts w:asciiTheme="minorHAnsi" w:hAnsiTheme="minorHAnsi"/>
        </w:rPr>
      </w:pPr>
      <w:r>
        <w:rPr>
          <w:rFonts w:asciiTheme="minorHAnsi" w:hAnsiTheme="minorHAnsi"/>
        </w:rPr>
        <w:t>Extension applications</w:t>
      </w:r>
      <w:r w:rsidR="00FE6AF1">
        <w:rPr>
          <w:rFonts w:asciiTheme="minorHAnsi" w:hAnsiTheme="minorHAnsi"/>
        </w:rPr>
        <w:t xml:space="preserve"> </w:t>
      </w:r>
      <w:r w:rsidR="00FE6AF1" w:rsidRPr="000572B6">
        <w:rPr>
          <w:rFonts w:asciiTheme="minorHAnsi" w:hAnsiTheme="minorHAnsi"/>
        </w:rPr>
        <w:t>must</w:t>
      </w:r>
      <w:r w:rsidR="00FE6AF1">
        <w:rPr>
          <w:rFonts w:asciiTheme="minorHAnsi" w:hAnsiTheme="minorHAnsi"/>
        </w:rPr>
        <w:t xml:space="preserve"> </w:t>
      </w:r>
      <w:r>
        <w:rPr>
          <w:rFonts w:asciiTheme="minorHAnsi" w:hAnsiTheme="minorHAnsi"/>
        </w:rPr>
        <w:t xml:space="preserve">be made </w:t>
      </w:r>
      <w:r w:rsidR="00FE6AF1">
        <w:rPr>
          <w:rFonts w:asciiTheme="minorHAnsi" w:hAnsiTheme="minorHAnsi"/>
        </w:rPr>
        <w:t xml:space="preserve">at least </w:t>
      </w:r>
      <w:r w:rsidR="00FE6AF1" w:rsidRPr="002D2695">
        <w:rPr>
          <w:rFonts w:asciiTheme="minorHAnsi" w:hAnsiTheme="minorHAnsi"/>
          <w:b/>
          <w:bCs/>
        </w:rPr>
        <w:t xml:space="preserve">10 </w:t>
      </w:r>
      <w:r w:rsidR="004275A2" w:rsidRPr="002D2695">
        <w:rPr>
          <w:rFonts w:asciiTheme="minorHAnsi" w:hAnsiTheme="minorHAnsi"/>
          <w:b/>
          <w:bCs/>
        </w:rPr>
        <w:t xml:space="preserve">business </w:t>
      </w:r>
      <w:r w:rsidR="00FE6AF1" w:rsidRPr="00977531">
        <w:rPr>
          <w:rFonts w:asciiTheme="minorHAnsi" w:hAnsiTheme="minorHAnsi"/>
          <w:b/>
          <w:bCs/>
        </w:rPr>
        <w:t>days</w:t>
      </w:r>
      <w:r w:rsidR="00FE6AF1" w:rsidRPr="009F6DB7">
        <w:rPr>
          <w:rFonts w:asciiTheme="minorHAnsi" w:hAnsiTheme="minorHAnsi"/>
          <w:b/>
          <w:bCs/>
        </w:rPr>
        <w:t xml:space="preserve"> </w:t>
      </w:r>
      <w:r w:rsidR="009B7E2B" w:rsidRPr="009F6DB7">
        <w:rPr>
          <w:rFonts w:asciiTheme="minorHAnsi" w:hAnsiTheme="minorHAnsi"/>
          <w:b/>
          <w:bCs/>
        </w:rPr>
        <w:t>before</w:t>
      </w:r>
      <w:r w:rsidR="00FE6AF1" w:rsidRPr="009F6DB7">
        <w:rPr>
          <w:rFonts w:asciiTheme="minorHAnsi" w:hAnsiTheme="minorHAnsi"/>
          <w:b/>
          <w:bCs/>
        </w:rPr>
        <w:t xml:space="preserve"> the </w:t>
      </w:r>
      <w:proofErr w:type="gramStart"/>
      <w:r w:rsidR="009B7E2B" w:rsidRPr="009F6DB7">
        <w:rPr>
          <w:rFonts w:asciiTheme="minorHAnsi" w:hAnsiTheme="minorHAnsi"/>
          <w:b/>
          <w:bCs/>
        </w:rPr>
        <w:t>90 day</w:t>
      </w:r>
      <w:proofErr w:type="gramEnd"/>
      <w:r w:rsidR="009B7E2B" w:rsidRPr="009F6DB7">
        <w:rPr>
          <w:rFonts w:asciiTheme="minorHAnsi" w:hAnsiTheme="minorHAnsi"/>
          <w:b/>
          <w:bCs/>
        </w:rPr>
        <w:t xml:space="preserve"> period expires</w:t>
      </w:r>
      <w:r w:rsidR="00FE6AF1" w:rsidRPr="00FE6AF1">
        <w:rPr>
          <w:rFonts w:asciiTheme="minorHAnsi" w:hAnsiTheme="minorHAnsi"/>
        </w:rPr>
        <w:t xml:space="preserve">. </w:t>
      </w:r>
      <w:r>
        <w:rPr>
          <w:rFonts w:asciiTheme="minorHAnsi" w:hAnsiTheme="minorHAnsi"/>
        </w:rPr>
        <w:t xml:space="preserve">The Ombudsman </w:t>
      </w:r>
      <w:r w:rsidRPr="009F6DB7">
        <w:rPr>
          <w:rFonts w:asciiTheme="minorHAnsi" w:hAnsiTheme="minorHAnsi"/>
          <w:b/>
          <w:bCs/>
        </w:rPr>
        <w:t>cannot</w:t>
      </w:r>
      <w:r>
        <w:rPr>
          <w:rFonts w:asciiTheme="minorHAnsi" w:hAnsiTheme="minorHAnsi"/>
        </w:rPr>
        <w:t xml:space="preserve"> grant an extension after the </w:t>
      </w:r>
      <w:r w:rsidR="009F6DB7">
        <w:rPr>
          <w:rFonts w:asciiTheme="minorHAnsi" w:hAnsiTheme="minorHAnsi"/>
        </w:rPr>
        <w:t xml:space="preserve">current investigation </w:t>
      </w:r>
      <w:r>
        <w:rPr>
          <w:rFonts w:asciiTheme="minorHAnsi" w:hAnsiTheme="minorHAnsi"/>
        </w:rPr>
        <w:t xml:space="preserve">deadline has passed. </w:t>
      </w:r>
    </w:p>
    <w:p w14:paraId="089C6269" w14:textId="77777777" w:rsidR="00333222" w:rsidRPr="00777FFE" w:rsidRDefault="00333222" w:rsidP="00777FFE">
      <w:pPr>
        <w:pStyle w:val="Heading2"/>
      </w:pPr>
      <w:r w:rsidRPr="00777FFE">
        <w:t>How long should I ask for?</w:t>
      </w:r>
    </w:p>
    <w:p w14:paraId="7277F8D6" w14:textId="77777777" w:rsidR="00333222" w:rsidRPr="00031E19" w:rsidRDefault="00333222" w:rsidP="00333222">
      <w:pPr>
        <w:rPr>
          <w:rFonts w:asciiTheme="minorHAnsi" w:hAnsiTheme="minorHAnsi"/>
        </w:rPr>
      </w:pPr>
      <w:r w:rsidRPr="00031E19">
        <w:rPr>
          <w:rFonts w:asciiTheme="minorHAnsi" w:hAnsiTheme="minorHAnsi"/>
        </w:rPr>
        <w:t xml:space="preserve">Agencies should use their best efforts to estimate the time they require to complete an </w:t>
      </w:r>
      <w:proofErr w:type="gramStart"/>
      <w:r w:rsidRPr="00031E19">
        <w:rPr>
          <w:rFonts w:asciiTheme="minorHAnsi" w:hAnsiTheme="minorHAnsi"/>
        </w:rPr>
        <w:t>investigation, and</w:t>
      </w:r>
      <w:proofErr w:type="gramEnd"/>
      <w:r w:rsidRPr="00031E19">
        <w:rPr>
          <w:rFonts w:asciiTheme="minorHAnsi" w:hAnsiTheme="minorHAnsi"/>
        </w:rPr>
        <w:t xml:space="preserve"> should provide clear information to support a request. Where possible, agencies should avoid multiple extension requests for the same investigation. </w:t>
      </w:r>
    </w:p>
    <w:p w14:paraId="7F921E65" w14:textId="77777777" w:rsidR="00333222" w:rsidRPr="00777FFE" w:rsidRDefault="00333222" w:rsidP="00777FFE">
      <w:pPr>
        <w:pStyle w:val="Heading2"/>
      </w:pPr>
      <w:r w:rsidRPr="00777FFE">
        <w:t>Is there an extension limit?</w:t>
      </w:r>
    </w:p>
    <w:p w14:paraId="23A4F291" w14:textId="285602E3" w:rsidR="00333222" w:rsidRPr="00031E19" w:rsidRDefault="00333222" w:rsidP="00333222">
      <w:pPr>
        <w:rPr>
          <w:rFonts w:asciiTheme="minorHAnsi" w:hAnsiTheme="minorHAnsi"/>
        </w:rPr>
      </w:pPr>
      <w:r w:rsidRPr="00031E19">
        <w:rPr>
          <w:rFonts w:asciiTheme="minorHAnsi" w:hAnsiTheme="minorHAnsi"/>
        </w:rPr>
        <w:t>No. The Ombudsman may grant an extension to allow for the proper finalisation of an investigation report</w:t>
      </w:r>
      <w:r w:rsidR="00797079">
        <w:rPr>
          <w:rFonts w:asciiTheme="minorHAnsi" w:hAnsiTheme="minorHAnsi"/>
        </w:rPr>
        <w:t>. Although there is no limit to the time agencies may request</w:t>
      </w:r>
      <w:r w:rsidRPr="00031E19">
        <w:rPr>
          <w:rFonts w:asciiTheme="minorHAnsi" w:hAnsiTheme="minorHAnsi"/>
        </w:rPr>
        <w:t xml:space="preserve">, </w:t>
      </w:r>
      <w:r w:rsidR="00B35856">
        <w:rPr>
          <w:rFonts w:asciiTheme="minorHAnsi" w:hAnsiTheme="minorHAnsi"/>
        </w:rPr>
        <w:t xml:space="preserve">it is important that requests are </w:t>
      </w:r>
      <w:r w:rsidRPr="00031E19">
        <w:rPr>
          <w:rFonts w:asciiTheme="minorHAnsi" w:hAnsiTheme="minorHAnsi"/>
        </w:rPr>
        <w:t>reasonable</w:t>
      </w:r>
      <w:r w:rsidR="00B35856">
        <w:rPr>
          <w:rFonts w:asciiTheme="minorHAnsi" w:hAnsiTheme="minorHAnsi"/>
        </w:rPr>
        <w:t xml:space="preserve">. </w:t>
      </w:r>
      <w:r w:rsidR="00797079">
        <w:rPr>
          <w:rFonts w:asciiTheme="minorHAnsi" w:hAnsiTheme="minorHAnsi"/>
        </w:rPr>
        <w:t xml:space="preserve">Agencies may wish to inform the discloser of the request prior to the Ombudsman </w:t>
      </w:r>
      <w:proofErr w:type="gramStart"/>
      <w:r w:rsidR="00797079">
        <w:rPr>
          <w:rFonts w:asciiTheme="minorHAnsi" w:hAnsiTheme="minorHAnsi"/>
        </w:rPr>
        <w:t>making a decision</w:t>
      </w:r>
      <w:proofErr w:type="gramEnd"/>
      <w:r w:rsidR="00797079">
        <w:rPr>
          <w:rFonts w:asciiTheme="minorHAnsi" w:hAnsiTheme="minorHAnsi"/>
        </w:rPr>
        <w:t xml:space="preserve"> and notifying both parties.</w:t>
      </w:r>
    </w:p>
    <w:p w14:paraId="09FA717B" w14:textId="77777777" w:rsidR="00333222" w:rsidRPr="00777FFE" w:rsidRDefault="00333222" w:rsidP="00777FFE">
      <w:pPr>
        <w:pStyle w:val="Heading2"/>
      </w:pPr>
      <w:r w:rsidRPr="00777FFE">
        <w:t>How does the Ombudsman assess the request?</w:t>
      </w:r>
    </w:p>
    <w:p w14:paraId="67E03620" w14:textId="77777777" w:rsidR="00333222" w:rsidRPr="00031E19" w:rsidRDefault="00333222" w:rsidP="00333222">
      <w:pPr>
        <w:rPr>
          <w:rFonts w:asciiTheme="minorHAnsi" w:hAnsiTheme="minorHAnsi"/>
        </w:rPr>
      </w:pPr>
      <w:r w:rsidRPr="00031E19">
        <w:rPr>
          <w:rFonts w:asciiTheme="minorHAnsi" w:hAnsiTheme="minorHAnsi"/>
        </w:rPr>
        <w:t xml:space="preserve">The Ombudsman will </w:t>
      </w:r>
      <w:proofErr w:type="gramStart"/>
      <w:r w:rsidRPr="00031E19">
        <w:rPr>
          <w:rFonts w:asciiTheme="minorHAnsi" w:hAnsiTheme="minorHAnsi"/>
        </w:rPr>
        <w:t>take into account</w:t>
      </w:r>
      <w:proofErr w:type="gramEnd"/>
      <w:r w:rsidRPr="00031E19">
        <w:rPr>
          <w:rFonts w:asciiTheme="minorHAnsi" w:hAnsiTheme="minorHAnsi"/>
        </w:rPr>
        <w:t xml:space="preserve"> all relevant information, including:</w:t>
      </w:r>
    </w:p>
    <w:p w14:paraId="1F895D8B"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length of the extension sought</w:t>
      </w:r>
    </w:p>
    <w:p w14:paraId="73D650E5"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reasons for the extension</w:t>
      </w:r>
    </w:p>
    <w:p w14:paraId="7FEA5241"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 xml:space="preserve">the progress of the investigation </w:t>
      </w:r>
    </w:p>
    <w:p w14:paraId="5B628B90"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 xml:space="preserve">the number of </w:t>
      </w:r>
      <w:r w:rsidR="00323339">
        <w:rPr>
          <w:rFonts w:asciiTheme="minorHAnsi" w:hAnsiTheme="minorHAnsi"/>
        </w:rPr>
        <w:t>previous extension requests</w:t>
      </w:r>
    </w:p>
    <w:p w14:paraId="6E90E834" w14:textId="77777777" w:rsidR="00333222" w:rsidRPr="00031E19" w:rsidRDefault="00333222" w:rsidP="00333222">
      <w:pPr>
        <w:numPr>
          <w:ilvl w:val="0"/>
          <w:numId w:val="6"/>
        </w:numPr>
        <w:rPr>
          <w:rFonts w:asciiTheme="minorHAnsi" w:hAnsiTheme="minorHAnsi"/>
        </w:rPr>
      </w:pPr>
      <w:r w:rsidRPr="00031E19">
        <w:rPr>
          <w:rFonts w:asciiTheme="minorHAnsi" w:hAnsiTheme="minorHAnsi"/>
        </w:rPr>
        <w:t>the discloser’s views on the request, if any.</w:t>
      </w:r>
    </w:p>
    <w:p w14:paraId="48290B60" w14:textId="77777777" w:rsidR="00333222" w:rsidRPr="00031E19" w:rsidRDefault="00333222" w:rsidP="00333222">
      <w:pPr>
        <w:rPr>
          <w:rFonts w:asciiTheme="minorHAnsi" w:hAnsiTheme="minorHAnsi"/>
        </w:rPr>
      </w:pPr>
      <w:r w:rsidRPr="00031E19">
        <w:rPr>
          <w:rFonts w:asciiTheme="minorHAnsi" w:hAnsiTheme="minorHAnsi"/>
        </w:rPr>
        <w:t xml:space="preserve">The Ombudsman may decline to grant an extension request where an agency has not provided clear reasons for the request, or where the investigation appears to have been subject to unreasonable or unexplained delay. </w:t>
      </w:r>
    </w:p>
    <w:p w14:paraId="69A63EB5" w14:textId="77777777" w:rsidR="00333222" w:rsidRPr="00777FFE" w:rsidRDefault="00333222" w:rsidP="00777FFE">
      <w:pPr>
        <w:pStyle w:val="Heading2"/>
      </w:pPr>
      <w:r w:rsidRPr="00777FFE">
        <w:t>Do I need to contact the discloser?</w:t>
      </w:r>
    </w:p>
    <w:p w14:paraId="5EF9162F" w14:textId="4AB8B2B8" w:rsidR="00777FFE" w:rsidRPr="00C31031" w:rsidRDefault="00542545" w:rsidP="00777FFE">
      <w:pPr>
        <w:rPr>
          <w:rFonts w:asciiTheme="minorHAnsi" w:hAnsiTheme="minorHAnsi"/>
        </w:rPr>
      </w:pPr>
      <w:r>
        <w:rPr>
          <w:rFonts w:asciiTheme="minorHAnsi" w:hAnsiTheme="minorHAnsi"/>
        </w:rPr>
        <w:t>The Ombudsman</w:t>
      </w:r>
      <w:r w:rsidRPr="00031E19">
        <w:rPr>
          <w:rFonts w:asciiTheme="minorHAnsi" w:hAnsiTheme="minorHAnsi"/>
        </w:rPr>
        <w:t xml:space="preserve"> </w:t>
      </w:r>
      <w:r w:rsidRPr="00542545">
        <w:rPr>
          <w:rFonts w:asciiTheme="minorHAnsi" w:hAnsiTheme="minorHAnsi"/>
        </w:rPr>
        <w:t>encourage</w:t>
      </w:r>
      <w:r>
        <w:rPr>
          <w:rFonts w:asciiTheme="minorHAnsi" w:hAnsiTheme="minorHAnsi"/>
        </w:rPr>
        <w:t>s</w:t>
      </w:r>
      <w:r w:rsidRPr="00542545">
        <w:rPr>
          <w:rFonts w:asciiTheme="minorHAnsi" w:hAnsiTheme="minorHAnsi"/>
        </w:rPr>
        <w:t xml:space="preserve"> agencies to communicate regularly with the discloser about the progress of an investigation </w:t>
      </w:r>
      <w:r w:rsidRPr="004C133A">
        <w:rPr>
          <w:rFonts w:asciiTheme="minorHAnsi" w:hAnsiTheme="minorHAnsi"/>
        </w:rPr>
        <w:t>and the need to seek an extension</w:t>
      </w:r>
      <w:r>
        <w:rPr>
          <w:rFonts w:asciiTheme="minorHAnsi" w:hAnsiTheme="minorHAnsi"/>
        </w:rPr>
        <w:t>.</w:t>
      </w:r>
      <w:r w:rsidRPr="00031E19">
        <w:rPr>
          <w:rFonts w:asciiTheme="minorHAnsi" w:hAnsiTheme="minorHAnsi"/>
        </w:rPr>
        <w:t xml:space="preserve"> </w:t>
      </w:r>
      <w:r w:rsidR="00333222" w:rsidRPr="00031E19">
        <w:rPr>
          <w:rFonts w:asciiTheme="minorHAnsi" w:hAnsiTheme="minorHAnsi"/>
        </w:rPr>
        <w:t xml:space="preserve">Agencies must inform the discloser of the progress of an investigation as soon as practicable once an extension is granted. The Ombudsman will also separately inform the discloser of its decision. </w:t>
      </w:r>
      <w:r w:rsidR="00333222" w:rsidRPr="00031E19">
        <w:rPr>
          <w:rFonts w:asciiTheme="minorHAnsi" w:hAnsiTheme="minorHAnsi"/>
        </w:rPr>
        <w:br w:type="page"/>
      </w:r>
      <w:r w:rsidR="00777FFE" w:rsidRPr="00777FFE">
        <w:rPr>
          <w:rFonts w:asciiTheme="minorHAnsi" w:hAnsiTheme="minorHAnsi"/>
        </w:rPr>
        <w:lastRenderedPageBreak/>
        <w:t xml:space="preserve">Please complete this form and send to the Ombudsman at </w:t>
      </w:r>
      <w:hyperlink r:id="rId11" w:history="1">
        <w:r w:rsidR="00777FFE" w:rsidRPr="00777FFE">
          <w:rPr>
            <w:rFonts w:asciiTheme="minorHAnsi" w:hAnsiTheme="minorHAnsi"/>
            <w:b/>
            <w:color w:val="00B0F0"/>
            <w:u w:val="single"/>
          </w:rPr>
          <w:t>PID@ombudsman.gov.au</w:t>
        </w:r>
      </w:hyperlink>
      <w:r w:rsidR="00777FFE" w:rsidRPr="00777FFE">
        <w:rPr>
          <w:rFonts w:asciiTheme="minorHAnsi" w:hAnsiTheme="minorHAnsi"/>
          <w:color w:val="00B0F0"/>
          <w:u w:val="single"/>
        </w:rPr>
        <w:t>.</w:t>
      </w:r>
    </w:p>
    <w:p w14:paraId="14D4E64A" w14:textId="54FC4838" w:rsidR="00777FFE" w:rsidRPr="00777FFE" w:rsidRDefault="00777FFE" w:rsidP="00777FFE">
      <w:pPr>
        <w:rPr>
          <w:rFonts w:asciiTheme="minorHAnsi" w:hAnsiTheme="minorHAnsi"/>
        </w:rPr>
      </w:pPr>
      <w:r w:rsidRPr="00777FFE">
        <w:rPr>
          <w:rFonts w:asciiTheme="minorHAnsi" w:hAnsiTheme="minorHAnsi"/>
        </w:rPr>
        <w:t xml:space="preserve">NOTE: if a </w:t>
      </w:r>
      <w:r w:rsidRPr="00777FFE">
        <w:rPr>
          <w:rFonts w:asciiTheme="minorHAnsi" w:hAnsiTheme="minorHAnsi"/>
          <w:i/>
        </w:rPr>
        <w:t>Notification of allocation decision</w:t>
      </w:r>
      <w:r w:rsidRPr="00777FFE">
        <w:rPr>
          <w:rFonts w:asciiTheme="minorHAnsi" w:hAnsiTheme="minorHAnsi"/>
        </w:rPr>
        <w:t xml:space="preserve"> form </w:t>
      </w:r>
      <w:r w:rsidRPr="00777FFE">
        <w:rPr>
          <w:rFonts w:asciiTheme="minorHAnsi" w:hAnsiTheme="minorHAnsi"/>
          <w:u w:val="single"/>
        </w:rPr>
        <w:t>has not</w:t>
      </w:r>
      <w:r w:rsidRPr="00777FFE">
        <w:rPr>
          <w:rFonts w:asciiTheme="minorHAnsi" w:hAnsiTheme="minorHAnsi"/>
        </w:rPr>
        <w:t xml:space="preserve"> been sent to the Ombudsman for this PID, please complete the Notification of Allocation </w:t>
      </w:r>
      <w:hyperlink r:id="rId12" w:history="1">
        <w:r w:rsidRPr="00DC74A3">
          <w:rPr>
            <w:rStyle w:val="Hyperlink"/>
            <w:rFonts w:asciiTheme="minorHAnsi" w:hAnsiTheme="minorHAnsi"/>
          </w:rPr>
          <w:t>form</w:t>
        </w:r>
      </w:hyperlink>
      <w:r w:rsidRPr="00777FFE">
        <w:rPr>
          <w:rFonts w:asciiTheme="minorHAnsi" w:hAnsiTheme="minorHAnsi"/>
        </w:rPr>
        <w:t xml:space="preserve">, and send to </w:t>
      </w:r>
      <w:hyperlink r:id="rId13" w:history="1">
        <w:r w:rsidRPr="00777FFE">
          <w:rPr>
            <w:rFonts w:asciiTheme="minorHAnsi" w:hAnsiTheme="minorHAnsi"/>
            <w:b/>
            <w:color w:val="00B0F0"/>
            <w:u w:val="single"/>
          </w:rPr>
          <w:t>PID@ombudsman.gov.au</w:t>
        </w:r>
      </w:hyperlink>
      <w:r w:rsidRPr="00777FFE">
        <w:rPr>
          <w:rFonts w:asciiTheme="minorHAnsi" w:hAnsiTheme="minorHAnsi"/>
        </w:rPr>
        <w:t xml:space="preserve"> immediately. </w:t>
      </w:r>
    </w:p>
    <w:p w14:paraId="469356DC" w14:textId="77777777" w:rsidR="00333222" w:rsidRPr="00031E19" w:rsidRDefault="00333222" w:rsidP="00333222">
      <w:pPr>
        <w:pStyle w:val="Heading1"/>
        <w:numPr>
          <w:ilvl w:val="0"/>
          <w:numId w:val="7"/>
        </w:numPr>
      </w:pPr>
      <w:r w:rsidRPr="00031E19">
        <w:t>Agency information:</w:t>
      </w:r>
    </w:p>
    <w:p w14:paraId="1D7815AF" w14:textId="1A6A77B2" w:rsidR="00333222" w:rsidRDefault="00333222" w:rsidP="00333222">
      <w:pPr>
        <w:rPr>
          <w:rFonts w:asciiTheme="minorHAnsi" w:hAnsiTheme="minorHAnsi"/>
          <w:b/>
          <w:u w:val="single"/>
        </w:rPr>
      </w:pPr>
    </w:p>
    <w:tbl>
      <w:tblPr>
        <w:tblStyle w:val="TableGrid"/>
        <w:tblW w:w="9526" w:type="dxa"/>
        <w:tblInd w:w="108" w:type="dxa"/>
        <w:tblLook w:val="04A0" w:firstRow="1" w:lastRow="0" w:firstColumn="1" w:lastColumn="0" w:noHBand="0" w:noVBand="1"/>
      </w:tblPr>
      <w:tblGrid>
        <w:gridCol w:w="2694"/>
        <w:gridCol w:w="6832"/>
      </w:tblGrid>
      <w:tr w:rsidR="00333222" w:rsidRPr="00031E19" w14:paraId="5C1BA26D" w14:textId="77777777" w:rsidTr="00854632">
        <w:tc>
          <w:tcPr>
            <w:tcW w:w="2694" w:type="dxa"/>
            <w:vAlign w:val="center"/>
          </w:tcPr>
          <w:p w14:paraId="22E4934C" w14:textId="2AAD084C" w:rsidR="00333222" w:rsidRPr="009F6DB7" w:rsidRDefault="00333222" w:rsidP="00333222">
            <w:pPr>
              <w:rPr>
                <w:rFonts w:asciiTheme="minorHAnsi" w:hAnsiTheme="minorHAnsi"/>
                <w:bCs/>
              </w:rPr>
            </w:pPr>
            <w:r w:rsidRPr="009F6DB7">
              <w:rPr>
                <w:rFonts w:asciiTheme="minorHAnsi" w:hAnsiTheme="minorHAnsi"/>
                <w:bCs/>
              </w:rPr>
              <w:t>Agency</w:t>
            </w:r>
            <w:r w:rsidR="009F6DB7">
              <w:rPr>
                <w:rFonts w:asciiTheme="minorHAnsi" w:hAnsiTheme="minorHAnsi"/>
                <w:bCs/>
              </w:rPr>
              <w:t xml:space="preserve"> name</w:t>
            </w:r>
          </w:p>
        </w:tc>
        <w:tc>
          <w:tcPr>
            <w:tcW w:w="6832" w:type="dxa"/>
            <w:vAlign w:val="center"/>
          </w:tcPr>
          <w:p w14:paraId="35F39158" w14:textId="77777777" w:rsidR="00333222" w:rsidRPr="00031E19" w:rsidRDefault="00333222" w:rsidP="00333222">
            <w:pPr>
              <w:rPr>
                <w:rFonts w:asciiTheme="minorHAnsi" w:hAnsiTheme="minorHAnsi"/>
              </w:rPr>
            </w:pPr>
          </w:p>
        </w:tc>
      </w:tr>
      <w:tr w:rsidR="00333222" w:rsidRPr="00031E19" w14:paraId="17FD0254" w14:textId="77777777" w:rsidTr="00854632">
        <w:trPr>
          <w:trHeight w:val="1145"/>
        </w:trPr>
        <w:tc>
          <w:tcPr>
            <w:tcW w:w="2694" w:type="dxa"/>
            <w:vAlign w:val="center"/>
          </w:tcPr>
          <w:p w14:paraId="2B33180D" w14:textId="3DA21CA3" w:rsidR="00333222" w:rsidRPr="009F6DB7" w:rsidRDefault="00333222" w:rsidP="00333222">
            <w:pPr>
              <w:rPr>
                <w:rFonts w:asciiTheme="minorHAnsi" w:hAnsiTheme="minorHAnsi"/>
                <w:bCs/>
              </w:rPr>
            </w:pPr>
            <w:r w:rsidRPr="009F6DB7">
              <w:rPr>
                <w:rFonts w:asciiTheme="minorHAnsi" w:hAnsiTheme="minorHAnsi"/>
                <w:bCs/>
              </w:rPr>
              <w:t>Agency contact person</w:t>
            </w:r>
            <w:r w:rsidR="00542545" w:rsidRPr="009F6DB7">
              <w:rPr>
                <w:rFonts w:asciiTheme="minorHAnsi" w:hAnsiTheme="minorHAnsi"/>
                <w:bCs/>
              </w:rPr>
              <w:t xml:space="preserve"> for th</w:t>
            </w:r>
            <w:r w:rsidR="009F6DB7" w:rsidRPr="009F6DB7">
              <w:rPr>
                <w:rFonts w:asciiTheme="minorHAnsi" w:hAnsiTheme="minorHAnsi"/>
                <w:bCs/>
              </w:rPr>
              <w:t>is</w:t>
            </w:r>
            <w:r w:rsidR="00542545" w:rsidRPr="009F6DB7">
              <w:rPr>
                <w:rFonts w:asciiTheme="minorHAnsi" w:hAnsiTheme="minorHAnsi"/>
                <w:bCs/>
              </w:rPr>
              <w:t xml:space="preserve"> extension request</w:t>
            </w:r>
          </w:p>
          <w:p w14:paraId="622E6624" w14:textId="4B242214" w:rsidR="00333222" w:rsidRPr="009F6DB7" w:rsidRDefault="009F6DB7" w:rsidP="00333222">
            <w:pPr>
              <w:rPr>
                <w:rFonts w:asciiTheme="minorHAnsi" w:hAnsiTheme="minorHAnsi"/>
                <w:bCs/>
              </w:rPr>
            </w:pPr>
            <w:r w:rsidRPr="009F6DB7">
              <w:rPr>
                <w:rFonts w:asciiTheme="minorHAnsi" w:hAnsiTheme="minorHAnsi"/>
                <w:bCs/>
              </w:rPr>
              <w:t>(</w:t>
            </w:r>
            <w:proofErr w:type="gramStart"/>
            <w:r w:rsidRPr="009F6DB7">
              <w:rPr>
                <w:rFonts w:asciiTheme="minorHAnsi" w:hAnsiTheme="minorHAnsi"/>
                <w:bCs/>
              </w:rPr>
              <w:t>name</w:t>
            </w:r>
            <w:proofErr w:type="gramEnd"/>
            <w:r w:rsidRPr="009F6DB7">
              <w:rPr>
                <w:rFonts w:asciiTheme="minorHAnsi" w:hAnsiTheme="minorHAnsi"/>
                <w:bCs/>
              </w:rPr>
              <w:t>, email address and phone number)</w:t>
            </w:r>
          </w:p>
        </w:tc>
        <w:tc>
          <w:tcPr>
            <w:tcW w:w="6832" w:type="dxa"/>
            <w:vAlign w:val="center"/>
          </w:tcPr>
          <w:p w14:paraId="29114E7E" w14:textId="44452887" w:rsidR="00333222" w:rsidRPr="00031E19" w:rsidRDefault="00542545" w:rsidP="00333222">
            <w:pPr>
              <w:rPr>
                <w:rFonts w:asciiTheme="minorHAnsi" w:hAnsiTheme="minorHAnsi"/>
              </w:rPr>
            </w:pPr>
            <w:r>
              <w:rPr>
                <w:rFonts w:asciiTheme="minorHAnsi" w:hAnsiTheme="minorHAnsi"/>
                <w:i/>
                <w:iCs/>
              </w:rPr>
              <w:t>(Ombudsman correspondence will be sent to this person/email address)</w:t>
            </w:r>
          </w:p>
        </w:tc>
      </w:tr>
      <w:tr w:rsidR="009F6DB7" w:rsidRPr="00031E19" w14:paraId="53359AA9" w14:textId="77777777" w:rsidTr="00854632">
        <w:tc>
          <w:tcPr>
            <w:tcW w:w="2694" w:type="dxa"/>
            <w:vAlign w:val="center"/>
          </w:tcPr>
          <w:p w14:paraId="51A85FD1" w14:textId="7950E4EF" w:rsidR="009F6DB7" w:rsidRPr="009F6DB7" w:rsidRDefault="009F6DB7" w:rsidP="00333222">
            <w:pPr>
              <w:rPr>
                <w:rFonts w:asciiTheme="minorHAnsi" w:hAnsiTheme="minorHAnsi"/>
                <w:bCs/>
              </w:rPr>
            </w:pPr>
            <w:r>
              <w:rPr>
                <w:rFonts w:asciiTheme="minorHAnsi" w:hAnsiTheme="minorHAnsi"/>
                <w:bCs/>
              </w:rPr>
              <w:t>Current investigation end date</w:t>
            </w:r>
          </w:p>
        </w:tc>
        <w:sdt>
          <w:sdtPr>
            <w:rPr>
              <w:rFonts w:asciiTheme="minorHAnsi" w:hAnsiTheme="minorHAnsi"/>
            </w:rPr>
            <w:id w:val="-167945306"/>
            <w:placeholder>
              <w:docPart w:val="3388AD3B6104423B9DF35F015A2F1CFD"/>
            </w:placeholder>
            <w:showingPlcHdr/>
            <w:date>
              <w:dateFormat w:val="d/MM/yyyy"/>
              <w:lid w:val="en-AU"/>
              <w:storeMappedDataAs w:val="dateTime"/>
              <w:calendar w:val="gregorian"/>
            </w:date>
          </w:sdtPr>
          <w:sdtEndPr/>
          <w:sdtContent>
            <w:tc>
              <w:tcPr>
                <w:tcW w:w="6832" w:type="dxa"/>
                <w:vAlign w:val="center"/>
              </w:tcPr>
              <w:p w14:paraId="4370A34D" w14:textId="2C36220D" w:rsidR="009F6DB7" w:rsidRDefault="009F6DB7" w:rsidP="00333222">
                <w:pPr>
                  <w:rPr>
                    <w:rFonts w:asciiTheme="minorHAnsi" w:hAnsiTheme="minorHAnsi"/>
                  </w:rPr>
                </w:pPr>
                <w:r w:rsidRPr="00031E19">
                  <w:rPr>
                    <w:rFonts w:asciiTheme="minorHAnsi" w:hAnsiTheme="minorHAnsi"/>
                  </w:rPr>
                  <w:t>Click here to enter a date.</w:t>
                </w:r>
              </w:p>
            </w:tc>
          </w:sdtContent>
        </w:sdt>
      </w:tr>
      <w:tr w:rsidR="009F6DB7" w:rsidRPr="00031E19" w14:paraId="1CE0A6B6" w14:textId="77777777" w:rsidTr="00854632">
        <w:tc>
          <w:tcPr>
            <w:tcW w:w="2694" w:type="dxa"/>
            <w:vAlign w:val="center"/>
          </w:tcPr>
          <w:p w14:paraId="6CF2BBB2" w14:textId="5011633D" w:rsidR="009F6DB7" w:rsidRPr="009F6DB7" w:rsidRDefault="009F6DB7" w:rsidP="00333222">
            <w:pPr>
              <w:rPr>
                <w:rFonts w:asciiTheme="minorHAnsi" w:hAnsiTheme="minorHAnsi"/>
                <w:bCs/>
              </w:rPr>
            </w:pPr>
            <w:r w:rsidRPr="00124523">
              <w:rPr>
                <w:rFonts w:asciiTheme="minorHAnsi" w:hAnsiTheme="minorHAnsi"/>
                <w:bCs/>
              </w:rPr>
              <w:t>Date disclosure allocated for handling under the PID Act</w:t>
            </w:r>
          </w:p>
        </w:tc>
        <w:sdt>
          <w:sdtPr>
            <w:rPr>
              <w:rFonts w:asciiTheme="minorHAnsi" w:hAnsiTheme="minorHAnsi"/>
            </w:rPr>
            <w:id w:val="304666145"/>
            <w:placeholder>
              <w:docPart w:val="C13D862020D149F3BB91FFAC895CC32A"/>
            </w:placeholder>
            <w:showingPlcHdr/>
            <w:date>
              <w:dateFormat w:val="d/MM/yyyy"/>
              <w:lid w:val="en-AU"/>
              <w:storeMappedDataAs w:val="dateTime"/>
              <w:calendar w:val="gregorian"/>
            </w:date>
          </w:sdtPr>
          <w:sdtEndPr/>
          <w:sdtContent>
            <w:tc>
              <w:tcPr>
                <w:tcW w:w="6832" w:type="dxa"/>
                <w:vAlign w:val="center"/>
              </w:tcPr>
              <w:p w14:paraId="3717889C" w14:textId="0927AFF0" w:rsidR="009F6DB7" w:rsidRDefault="009F6DB7" w:rsidP="00333222">
                <w:pPr>
                  <w:rPr>
                    <w:rFonts w:asciiTheme="minorHAnsi" w:hAnsiTheme="minorHAnsi"/>
                  </w:rPr>
                </w:pPr>
                <w:r w:rsidRPr="00031E19">
                  <w:rPr>
                    <w:rFonts w:asciiTheme="minorHAnsi" w:hAnsiTheme="minorHAnsi"/>
                  </w:rPr>
                  <w:t>Click here to enter a date.</w:t>
                </w:r>
              </w:p>
            </w:tc>
          </w:sdtContent>
        </w:sdt>
      </w:tr>
      <w:tr w:rsidR="009F6DB7" w:rsidRPr="00031E19" w14:paraId="710154A6" w14:textId="77777777" w:rsidTr="007A3C95">
        <w:tc>
          <w:tcPr>
            <w:tcW w:w="2694" w:type="dxa"/>
            <w:vAlign w:val="center"/>
          </w:tcPr>
          <w:p w14:paraId="7E45921D" w14:textId="77777777" w:rsidR="009F6DB7" w:rsidRPr="007A3C95" w:rsidRDefault="009F6DB7" w:rsidP="007A3C95">
            <w:pPr>
              <w:rPr>
                <w:rFonts w:asciiTheme="minorHAnsi" w:hAnsiTheme="minorHAnsi"/>
                <w:bCs/>
              </w:rPr>
            </w:pPr>
            <w:r w:rsidRPr="007A3C95">
              <w:rPr>
                <w:rFonts w:asciiTheme="minorHAnsi" w:hAnsiTheme="minorHAnsi"/>
                <w:bCs/>
              </w:rPr>
              <w:t>Agency PID reference number</w:t>
            </w:r>
          </w:p>
        </w:tc>
        <w:tc>
          <w:tcPr>
            <w:tcW w:w="6832" w:type="dxa"/>
            <w:vAlign w:val="center"/>
          </w:tcPr>
          <w:p w14:paraId="4E0355D9" w14:textId="77777777" w:rsidR="009F6DB7" w:rsidRPr="00031E19" w:rsidRDefault="009F6DB7" w:rsidP="007A3C95">
            <w:pPr>
              <w:rPr>
                <w:rFonts w:asciiTheme="minorHAnsi" w:hAnsiTheme="minorHAnsi"/>
              </w:rPr>
            </w:pPr>
          </w:p>
        </w:tc>
      </w:tr>
      <w:tr w:rsidR="009F6DB7" w:rsidRPr="00031E19" w14:paraId="1B1D9E39" w14:textId="77777777" w:rsidTr="00854632">
        <w:tc>
          <w:tcPr>
            <w:tcW w:w="2694" w:type="dxa"/>
            <w:vAlign w:val="center"/>
          </w:tcPr>
          <w:p w14:paraId="77E7D84F" w14:textId="5781D2CF" w:rsidR="009F6DB7" w:rsidRPr="009F6DB7" w:rsidRDefault="009F6DB7" w:rsidP="00333222">
            <w:pPr>
              <w:rPr>
                <w:rFonts w:asciiTheme="minorHAnsi" w:hAnsiTheme="minorHAnsi"/>
                <w:bCs/>
              </w:rPr>
            </w:pPr>
            <w:r w:rsidRPr="009F6DB7">
              <w:rPr>
                <w:rFonts w:asciiTheme="minorHAnsi" w:hAnsiTheme="minorHAnsi"/>
                <w:bCs/>
              </w:rPr>
              <w:t xml:space="preserve">Ombudsman </w:t>
            </w:r>
            <w:r>
              <w:rPr>
                <w:rFonts w:asciiTheme="minorHAnsi" w:hAnsiTheme="minorHAnsi"/>
                <w:bCs/>
              </w:rPr>
              <w:t xml:space="preserve">PID </w:t>
            </w:r>
            <w:r w:rsidRPr="009F6DB7">
              <w:rPr>
                <w:rFonts w:asciiTheme="minorHAnsi" w:hAnsiTheme="minorHAnsi"/>
                <w:bCs/>
              </w:rPr>
              <w:t>reference number (if the PID was allocated to your agency by the Ombudsman)</w:t>
            </w:r>
          </w:p>
        </w:tc>
        <w:tc>
          <w:tcPr>
            <w:tcW w:w="6832" w:type="dxa"/>
            <w:vAlign w:val="center"/>
          </w:tcPr>
          <w:p w14:paraId="1462532D" w14:textId="77777777" w:rsidR="009F6DB7" w:rsidRDefault="009F6DB7" w:rsidP="00333222">
            <w:pPr>
              <w:rPr>
                <w:rFonts w:asciiTheme="minorHAnsi" w:hAnsiTheme="minorHAnsi"/>
              </w:rPr>
            </w:pPr>
          </w:p>
        </w:tc>
      </w:tr>
      <w:tr w:rsidR="00333222" w:rsidRPr="00031E19" w14:paraId="5147BF7F" w14:textId="77777777" w:rsidTr="00854632">
        <w:tc>
          <w:tcPr>
            <w:tcW w:w="2694" w:type="dxa"/>
            <w:vAlign w:val="center"/>
          </w:tcPr>
          <w:p w14:paraId="6BB64CB7" w14:textId="77777777" w:rsidR="00333222" w:rsidRPr="009F6DB7" w:rsidRDefault="00333222" w:rsidP="00333222">
            <w:pPr>
              <w:rPr>
                <w:rFonts w:asciiTheme="minorHAnsi" w:hAnsiTheme="minorHAnsi"/>
                <w:bCs/>
              </w:rPr>
            </w:pPr>
            <w:r w:rsidRPr="009F6DB7">
              <w:rPr>
                <w:rFonts w:asciiTheme="minorHAnsi" w:hAnsiTheme="minorHAnsi"/>
                <w:bCs/>
              </w:rPr>
              <w:t>Date ‘</w:t>
            </w:r>
            <w:r w:rsidRPr="009F6DB7">
              <w:rPr>
                <w:rFonts w:asciiTheme="minorHAnsi" w:hAnsiTheme="minorHAnsi"/>
                <w:bCs/>
                <w:i/>
              </w:rPr>
              <w:t>Notification of allocation decision form</w:t>
            </w:r>
            <w:r w:rsidRPr="009F6DB7">
              <w:rPr>
                <w:rFonts w:asciiTheme="minorHAnsi" w:hAnsiTheme="minorHAnsi"/>
                <w:bCs/>
              </w:rPr>
              <w:t xml:space="preserve">’ sent to the Ombudsman </w:t>
            </w:r>
          </w:p>
        </w:tc>
        <w:sdt>
          <w:sdtPr>
            <w:rPr>
              <w:rFonts w:asciiTheme="minorHAnsi" w:hAnsiTheme="minorHAnsi"/>
            </w:rPr>
            <w:id w:val="1840497624"/>
            <w:placeholder>
              <w:docPart w:val="2DE55845BCBB4CE4ACB2F04C1E9C97E0"/>
            </w:placeholder>
            <w:showingPlcHdr/>
            <w:date>
              <w:dateFormat w:val="d/MM/yyyy"/>
              <w:lid w:val="en-AU"/>
              <w:storeMappedDataAs w:val="dateTime"/>
              <w:calendar w:val="gregorian"/>
            </w:date>
          </w:sdtPr>
          <w:sdtEndPr/>
          <w:sdtContent>
            <w:tc>
              <w:tcPr>
                <w:tcW w:w="6832" w:type="dxa"/>
                <w:vAlign w:val="center"/>
              </w:tcPr>
              <w:p w14:paraId="4BA9EF22" w14:textId="77777777" w:rsidR="00333222" w:rsidRPr="00031E19" w:rsidRDefault="00333222" w:rsidP="00333222">
                <w:pPr>
                  <w:rPr>
                    <w:rFonts w:asciiTheme="minorHAnsi" w:hAnsiTheme="minorHAnsi"/>
                  </w:rPr>
                </w:pPr>
                <w:r w:rsidRPr="00031E19">
                  <w:rPr>
                    <w:rFonts w:asciiTheme="minorHAnsi" w:hAnsiTheme="minorHAnsi"/>
                  </w:rPr>
                  <w:t>Click here to enter a date.</w:t>
                </w:r>
              </w:p>
            </w:tc>
          </w:sdtContent>
        </w:sdt>
      </w:tr>
    </w:tbl>
    <w:p w14:paraId="488A444D" w14:textId="77777777" w:rsidR="00333222" w:rsidRPr="00031E19" w:rsidRDefault="00333222" w:rsidP="00333222">
      <w:pPr>
        <w:rPr>
          <w:rFonts w:asciiTheme="minorHAnsi" w:hAnsiTheme="minorHAnsi"/>
        </w:rPr>
      </w:pPr>
    </w:p>
    <w:p w14:paraId="7B6B1DA7" w14:textId="77777777" w:rsidR="00333222" w:rsidRPr="00031E19" w:rsidRDefault="00333222" w:rsidP="00333222">
      <w:pPr>
        <w:pStyle w:val="Heading1"/>
        <w:numPr>
          <w:ilvl w:val="0"/>
          <w:numId w:val="7"/>
        </w:numPr>
      </w:pPr>
      <w:r w:rsidRPr="00031E19">
        <w:t>Discloser details:</w:t>
      </w:r>
    </w:p>
    <w:p w14:paraId="3B2312A9" w14:textId="54A9BC3B" w:rsidR="00333222" w:rsidRDefault="00333222" w:rsidP="00333222">
      <w:pPr>
        <w:rPr>
          <w:rFonts w:asciiTheme="minorHAnsi" w:hAnsiTheme="minorHAnsi"/>
        </w:rPr>
      </w:pPr>
      <w:r w:rsidRPr="00031E19">
        <w:rPr>
          <w:rFonts w:asciiTheme="minorHAnsi" w:hAnsiTheme="minorHAnsi"/>
        </w:rPr>
        <w:t xml:space="preserve">Agencies must provide the Ombudsman with the discloser’s contact details </w:t>
      </w:r>
      <w:r w:rsidR="009F6DB7">
        <w:rPr>
          <w:rFonts w:asciiTheme="minorHAnsi" w:hAnsiTheme="minorHAnsi"/>
        </w:rPr>
        <w:t>if the discloser has consented to their contact information being provided to the Ombudsman</w:t>
      </w:r>
      <w:r w:rsidRPr="00031E19">
        <w:rPr>
          <w:rFonts w:asciiTheme="minorHAnsi" w:hAnsiTheme="minorHAnsi"/>
        </w:rPr>
        <w:t xml:space="preserve">, as our Office is required to advise the discloser of our decision about a request for an extension. </w:t>
      </w:r>
    </w:p>
    <w:tbl>
      <w:tblPr>
        <w:tblStyle w:val="TableGrid"/>
        <w:tblW w:w="9526" w:type="dxa"/>
        <w:tblInd w:w="108" w:type="dxa"/>
        <w:tblLook w:val="04A0" w:firstRow="1" w:lastRow="0" w:firstColumn="1" w:lastColumn="0" w:noHBand="0" w:noVBand="1"/>
      </w:tblPr>
      <w:tblGrid>
        <w:gridCol w:w="2694"/>
        <w:gridCol w:w="6832"/>
      </w:tblGrid>
      <w:tr w:rsidR="00333222" w:rsidRPr="00031E19" w14:paraId="53862345" w14:textId="77777777" w:rsidTr="00854632">
        <w:tc>
          <w:tcPr>
            <w:tcW w:w="2694" w:type="dxa"/>
            <w:vAlign w:val="center"/>
          </w:tcPr>
          <w:p w14:paraId="4B8FA27A" w14:textId="77777777" w:rsidR="00333222" w:rsidRPr="009F6DB7" w:rsidRDefault="00333222" w:rsidP="00333222">
            <w:pPr>
              <w:rPr>
                <w:rFonts w:asciiTheme="minorHAnsi" w:hAnsiTheme="minorHAnsi"/>
                <w:bCs/>
              </w:rPr>
            </w:pPr>
            <w:r w:rsidRPr="009F6DB7">
              <w:rPr>
                <w:rFonts w:asciiTheme="minorHAnsi" w:hAnsiTheme="minorHAnsi"/>
                <w:bCs/>
              </w:rPr>
              <w:t>Discloser name (if known)</w:t>
            </w:r>
          </w:p>
        </w:tc>
        <w:tc>
          <w:tcPr>
            <w:tcW w:w="6832" w:type="dxa"/>
            <w:vAlign w:val="center"/>
          </w:tcPr>
          <w:p w14:paraId="60590E4A" w14:textId="77777777" w:rsidR="00333222" w:rsidRPr="00031E19" w:rsidRDefault="00333222" w:rsidP="00333222">
            <w:pPr>
              <w:rPr>
                <w:rFonts w:asciiTheme="minorHAnsi" w:hAnsiTheme="minorHAnsi"/>
              </w:rPr>
            </w:pPr>
          </w:p>
        </w:tc>
      </w:tr>
      <w:tr w:rsidR="00333222" w:rsidRPr="00031E19" w14:paraId="4C1A4278" w14:textId="77777777" w:rsidTr="00854632">
        <w:tc>
          <w:tcPr>
            <w:tcW w:w="2694" w:type="dxa"/>
            <w:vAlign w:val="center"/>
          </w:tcPr>
          <w:p w14:paraId="5C03E79B" w14:textId="77777777" w:rsidR="00333222" w:rsidRPr="009F6DB7" w:rsidRDefault="00333222" w:rsidP="00333222">
            <w:pPr>
              <w:rPr>
                <w:rFonts w:asciiTheme="minorHAnsi" w:hAnsiTheme="minorHAnsi"/>
                <w:bCs/>
              </w:rPr>
            </w:pPr>
            <w:r w:rsidRPr="009F6DB7">
              <w:rPr>
                <w:rFonts w:asciiTheme="minorHAnsi" w:hAnsiTheme="minorHAnsi"/>
                <w:bCs/>
              </w:rPr>
              <w:t>Discloser email and/or phone number</w:t>
            </w:r>
          </w:p>
        </w:tc>
        <w:tc>
          <w:tcPr>
            <w:tcW w:w="6832" w:type="dxa"/>
            <w:vAlign w:val="center"/>
          </w:tcPr>
          <w:p w14:paraId="1CD90179" w14:textId="77777777" w:rsidR="00333222" w:rsidRPr="00031E19" w:rsidRDefault="00333222" w:rsidP="00333222">
            <w:pPr>
              <w:rPr>
                <w:rFonts w:asciiTheme="minorHAnsi" w:hAnsiTheme="minorHAnsi"/>
              </w:rPr>
            </w:pPr>
          </w:p>
        </w:tc>
      </w:tr>
      <w:tr w:rsidR="00977531" w:rsidRPr="00031E19" w14:paraId="5630593E" w14:textId="77777777" w:rsidTr="00854632">
        <w:tc>
          <w:tcPr>
            <w:tcW w:w="2694" w:type="dxa"/>
            <w:vAlign w:val="center"/>
          </w:tcPr>
          <w:p w14:paraId="592A78A0" w14:textId="72446643" w:rsidR="00977531" w:rsidRPr="009F6DB7" w:rsidRDefault="00977531" w:rsidP="00333222">
            <w:pPr>
              <w:rPr>
                <w:rFonts w:asciiTheme="minorHAnsi" w:hAnsiTheme="minorHAnsi"/>
                <w:bCs/>
              </w:rPr>
            </w:pPr>
            <w:r w:rsidRPr="009F6DB7">
              <w:rPr>
                <w:rFonts w:asciiTheme="minorHAnsi" w:hAnsiTheme="minorHAnsi"/>
                <w:bCs/>
              </w:rPr>
              <w:t xml:space="preserve">If discloser was anonymous, have they consented </w:t>
            </w:r>
            <w:r w:rsidR="009F6DB7">
              <w:rPr>
                <w:rFonts w:asciiTheme="minorHAnsi" w:hAnsiTheme="minorHAnsi"/>
                <w:bCs/>
              </w:rPr>
              <w:t>for</w:t>
            </w:r>
            <w:r w:rsidRPr="009F6DB7">
              <w:rPr>
                <w:rFonts w:asciiTheme="minorHAnsi" w:hAnsiTheme="minorHAnsi"/>
                <w:bCs/>
              </w:rPr>
              <w:t xml:space="preserve"> </w:t>
            </w:r>
            <w:r w:rsidR="009F6DB7">
              <w:rPr>
                <w:rFonts w:asciiTheme="minorHAnsi" w:hAnsiTheme="minorHAnsi"/>
                <w:bCs/>
              </w:rPr>
              <w:t>their contact details to be provided to the Ombudsman?</w:t>
            </w:r>
          </w:p>
        </w:tc>
        <w:sdt>
          <w:sdtPr>
            <w:rPr>
              <w:rFonts w:asciiTheme="minorHAnsi" w:hAnsiTheme="minorHAnsi"/>
            </w:rPr>
            <w:id w:val="1855224149"/>
            <w:placeholder>
              <w:docPart w:val="DefaultPlaceholder_-1854013438"/>
            </w:placeholder>
            <w:showingPlcHdr/>
            <w:dropDownList>
              <w:listItem w:value="Choose an item."/>
              <w:listItem w:displayText="Yes" w:value="Yes"/>
              <w:listItem w:displayText="No" w:value="No"/>
            </w:dropDownList>
          </w:sdtPr>
          <w:sdtEndPr/>
          <w:sdtContent>
            <w:tc>
              <w:tcPr>
                <w:tcW w:w="6832" w:type="dxa"/>
                <w:vAlign w:val="center"/>
              </w:tcPr>
              <w:p w14:paraId="4D627BB3" w14:textId="0B5A9D9A" w:rsidR="00977531" w:rsidRPr="00031E19" w:rsidRDefault="00977531" w:rsidP="00333222">
                <w:pPr>
                  <w:rPr>
                    <w:rFonts w:asciiTheme="minorHAnsi" w:hAnsiTheme="minorHAnsi"/>
                  </w:rPr>
                </w:pPr>
                <w:r w:rsidRPr="007464D8">
                  <w:rPr>
                    <w:rStyle w:val="PlaceholderText"/>
                  </w:rPr>
                  <w:t>Choose an item.</w:t>
                </w:r>
              </w:p>
            </w:tc>
          </w:sdtContent>
        </w:sdt>
      </w:tr>
    </w:tbl>
    <w:p w14:paraId="2674C252" w14:textId="77777777" w:rsidR="00333222" w:rsidRPr="00031E19" w:rsidRDefault="00333222" w:rsidP="00333222">
      <w:pPr>
        <w:rPr>
          <w:rFonts w:asciiTheme="minorHAnsi" w:hAnsiTheme="minorHAnsi"/>
        </w:rPr>
      </w:pPr>
      <w:r w:rsidRPr="00031E19">
        <w:rPr>
          <w:rFonts w:asciiTheme="minorHAnsi" w:hAnsiTheme="minorHAnsi"/>
        </w:rPr>
        <w:br w:type="page"/>
      </w:r>
    </w:p>
    <w:p w14:paraId="684F9DA0" w14:textId="77777777" w:rsidR="00333222" w:rsidRPr="00031E19" w:rsidRDefault="00333222" w:rsidP="00333222">
      <w:pPr>
        <w:pStyle w:val="Heading1"/>
        <w:numPr>
          <w:ilvl w:val="0"/>
          <w:numId w:val="7"/>
        </w:numPr>
      </w:pPr>
      <w:r w:rsidRPr="00031E19">
        <w:lastRenderedPageBreak/>
        <w:t>Extension request details:</w:t>
      </w:r>
    </w:p>
    <w:tbl>
      <w:tblPr>
        <w:tblStyle w:val="TableGrid"/>
        <w:tblW w:w="9930" w:type="dxa"/>
        <w:jc w:val="center"/>
        <w:tblLook w:val="04A0" w:firstRow="1" w:lastRow="0" w:firstColumn="1" w:lastColumn="0" w:noHBand="0" w:noVBand="1"/>
      </w:tblPr>
      <w:tblGrid>
        <w:gridCol w:w="2808"/>
        <w:gridCol w:w="7122"/>
      </w:tblGrid>
      <w:tr w:rsidR="00333222" w:rsidRPr="00031E19" w14:paraId="0A9417C0" w14:textId="77777777" w:rsidTr="00854632">
        <w:trPr>
          <w:trHeight w:val="2590"/>
          <w:jc w:val="center"/>
        </w:trPr>
        <w:tc>
          <w:tcPr>
            <w:tcW w:w="2808" w:type="dxa"/>
            <w:vAlign w:val="center"/>
          </w:tcPr>
          <w:p w14:paraId="515EFB29" w14:textId="77777777" w:rsidR="00333222" w:rsidRPr="009F6DB7" w:rsidRDefault="00333222" w:rsidP="00333222">
            <w:pPr>
              <w:rPr>
                <w:rFonts w:asciiTheme="minorHAnsi" w:hAnsiTheme="minorHAnsi"/>
                <w:bCs/>
              </w:rPr>
            </w:pPr>
            <w:r w:rsidRPr="009F6DB7">
              <w:rPr>
                <w:rFonts w:asciiTheme="minorHAnsi" w:hAnsiTheme="minorHAnsi"/>
                <w:bCs/>
              </w:rPr>
              <w:t xml:space="preserve">Estimated length of investigation provided to discloser </w:t>
            </w:r>
          </w:p>
        </w:tc>
        <w:tc>
          <w:tcPr>
            <w:tcW w:w="7122" w:type="dxa"/>
            <w:vAlign w:val="center"/>
          </w:tcPr>
          <w:p w14:paraId="43D62D49" w14:textId="77777777" w:rsidR="00333222" w:rsidRPr="00031E19" w:rsidRDefault="00333222" w:rsidP="00333222">
            <w:pPr>
              <w:rPr>
                <w:rFonts w:asciiTheme="minorHAnsi" w:hAnsiTheme="minorHAnsi"/>
              </w:rPr>
            </w:pPr>
            <w:r w:rsidRPr="00031E19">
              <w:rPr>
                <w:rFonts w:asciiTheme="minorHAnsi" w:hAnsiTheme="minorHAnsi"/>
                <w:i/>
              </w:rPr>
              <w:t>{See requirement under s50(1A) of the PID Act}</w:t>
            </w:r>
          </w:p>
        </w:tc>
      </w:tr>
      <w:tr w:rsidR="00333222" w:rsidRPr="00031E19" w14:paraId="3C513D1E" w14:textId="77777777" w:rsidTr="00854632">
        <w:trPr>
          <w:trHeight w:val="2590"/>
          <w:jc w:val="center"/>
        </w:trPr>
        <w:tc>
          <w:tcPr>
            <w:tcW w:w="2808" w:type="dxa"/>
            <w:vAlign w:val="center"/>
          </w:tcPr>
          <w:p w14:paraId="6E5FC623" w14:textId="77777777" w:rsidR="00333222" w:rsidRPr="009F6DB7" w:rsidRDefault="00333222" w:rsidP="00333222">
            <w:pPr>
              <w:rPr>
                <w:rFonts w:asciiTheme="minorHAnsi" w:hAnsiTheme="minorHAnsi"/>
                <w:bCs/>
              </w:rPr>
            </w:pPr>
            <w:r w:rsidRPr="009F6DB7">
              <w:rPr>
                <w:rFonts w:asciiTheme="minorHAnsi" w:hAnsiTheme="minorHAnsi"/>
                <w:bCs/>
              </w:rPr>
              <w:t xml:space="preserve">Length of extension sought </w:t>
            </w:r>
          </w:p>
        </w:tc>
        <w:tc>
          <w:tcPr>
            <w:tcW w:w="7122" w:type="dxa"/>
            <w:vAlign w:val="center"/>
          </w:tcPr>
          <w:p w14:paraId="6B411F0E" w14:textId="77777777" w:rsidR="00333222" w:rsidRPr="00031E19" w:rsidRDefault="00333222" w:rsidP="00333222">
            <w:pPr>
              <w:rPr>
                <w:rFonts w:asciiTheme="minorHAnsi" w:hAnsiTheme="minorHAnsi"/>
              </w:rPr>
            </w:pPr>
            <w:r w:rsidRPr="00031E19">
              <w:rPr>
                <w:rFonts w:asciiTheme="minorHAnsi" w:hAnsiTheme="minorHAnsi"/>
                <w:i/>
              </w:rPr>
              <w:t>{Provide number of days and completion date}</w:t>
            </w:r>
          </w:p>
        </w:tc>
      </w:tr>
      <w:tr w:rsidR="00333222" w:rsidRPr="00031E19" w14:paraId="2F1FEE96" w14:textId="77777777" w:rsidTr="00854632">
        <w:trPr>
          <w:trHeight w:val="2590"/>
          <w:jc w:val="center"/>
        </w:trPr>
        <w:tc>
          <w:tcPr>
            <w:tcW w:w="2808" w:type="dxa"/>
            <w:vAlign w:val="center"/>
          </w:tcPr>
          <w:p w14:paraId="13A28A6F" w14:textId="77777777" w:rsidR="00333222" w:rsidRPr="009F6DB7" w:rsidRDefault="00333222" w:rsidP="00333222">
            <w:pPr>
              <w:rPr>
                <w:rFonts w:asciiTheme="minorHAnsi" w:hAnsiTheme="minorHAnsi"/>
                <w:bCs/>
              </w:rPr>
            </w:pPr>
            <w:r w:rsidRPr="009F6DB7">
              <w:rPr>
                <w:rFonts w:asciiTheme="minorHAnsi" w:hAnsiTheme="minorHAnsi"/>
                <w:bCs/>
              </w:rPr>
              <w:t>Reason for extension</w:t>
            </w:r>
          </w:p>
        </w:tc>
        <w:tc>
          <w:tcPr>
            <w:tcW w:w="7122" w:type="dxa"/>
            <w:vAlign w:val="center"/>
          </w:tcPr>
          <w:p w14:paraId="5DA57254" w14:textId="77777777" w:rsidR="00333222" w:rsidRPr="00031E19" w:rsidRDefault="00333222" w:rsidP="00333222">
            <w:pPr>
              <w:rPr>
                <w:rFonts w:asciiTheme="minorHAnsi" w:hAnsiTheme="minorHAnsi"/>
                <w:i/>
              </w:rPr>
            </w:pPr>
            <w:r w:rsidRPr="00031E19">
              <w:rPr>
                <w:rFonts w:asciiTheme="minorHAnsi" w:hAnsiTheme="minorHAnsi"/>
                <w:i/>
              </w:rPr>
              <w:t>{Provide reasons why the extension is sought}</w:t>
            </w:r>
          </w:p>
        </w:tc>
      </w:tr>
      <w:tr w:rsidR="00333222" w:rsidRPr="00031E19" w14:paraId="3F89570F" w14:textId="77777777" w:rsidTr="00854632">
        <w:trPr>
          <w:trHeight w:val="2590"/>
          <w:jc w:val="center"/>
        </w:trPr>
        <w:tc>
          <w:tcPr>
            <w:tcW w:w="2808" w:type="dxa"/>
            <w:vAlign w:val="center"/>
          </w:tcPr>
          <w:p w14:paraId="7710C3CF" w14:textId="77777777" w:rsidR="00333222" w:rsidRPr="009F6DB7" w:rsidRDefault="00333222" w:rsidP="00333222">
            <w:pPr>
              <w:rPr>
                <w:rFonts w:asciiTheme="minorHAnsi" w:hAnsiTheme="minorHAnsi"/>
                <w:bCs/>
              </w:rPr>
            </w:pPr>
            <w:r w:rsidRPr="009F6DB7">
              <w:rPr>
                <w:rFonts w:asciiTheme="minorHAnsi" w:hAnsiTheme="minorHAnsi"/>
                <w:bCs/>
              </w:rPr>
              <w:t>Action taken to progress investigation to date</w:t>
            </w:r>
          </w:p>
        </w:tc>
        <w:tc>
          <w:tcPr>
            <w:tcW w:w="7122" w:type="dxa"/>
            <w:vAlign w:val="center"/>
          </w:tcPr>
          <w:p w14:paraId="5934DBCD" w14:textId="77777777" w:rsidR="00333222" w:rsidRPr="00031E19" w:rsidRDefault="00333222" w:rsidP="00333222">
            <w:pPr>
              <w:rPr>
                <w:rFonts w:asciiTheme="minorHAnsi" w:hAnsiTheme="minorHAnsi"/>
                <w:i/>
              </w:rPr>
            </w:pPr>
          </w:p>
          <w:p w14:paraId="5BE12E33" w14:textId="77777777" w:rsidR="00333222" w:rsidRPr="00031E19" w:rsidRDefault="00333222" w:rsidP="00333222">
            <w:pPr>
              <w:rPr>
                <w:rFonts w:asciiTheme="minorHAnsi" w:hAnsiTheme="minorHAnsi"/>
              </w:rPr>
            </w:pPr>
          </w:p>
          <w:p w14:paraId="68B6357D" w14:textId="77777777" w:rsidR="00333222" w:rsidRPr="00031E19" w:rsidRDefault="00333222" w:rsidP="00333222">
            <w:pPr>
              <w:rPr>
                <w:rFonts w:asciiTheme="minorHAnsi" w:hAnsiTheme="minorHAnsi"/>
              </w:rPr>
            </w:pPr>
          </w:p>
          <w:p w14:paraId="312EE9E2" w14:textId="77777777" w:rsidR="00333222" w:rsidRPr="00031E19" w:rsidRDefault="00333222" w:rsidP="00333222">
            <w:pPr>
              <w:rPr>
                <w:rFonts w:asciiTheme="minorHAnsi" w:hAnsiTheme="minorHAnsi"/>
              </w:rPr>
            </w:pPr>
          </w:p>
          <w:p w14:paraId="6FCF4509" w14:textId="77777777" w:rsidR="00333222" w:rsidRPr="00031E19" w:rsidRDefault="00333222" w:rsidP="00333222">
            <w:pPr>
              <w:rPr>
                <w:rFonts w:asciiTheme="minorHAnsi" w:hAnsiTheme="minorHAnsi"/>
              </w:rPr>
            </w:pPr>
            <w:r w:rsidRPr="00031E19">
              <w:rPr>
                <w:rFonts w:asciiTheme="minorHAnsi" w:hAnsiTheme="minorHAnsi"/>
                <w:i/>
              </w:rPr>
              <w:t>{Provide timeline of actions taken since allocation. If the request is for a further extension, provide timeline since the last extension}</w:t>
            </w:r>
          </w:p>
          <w:p w14:paraId="7D986479" w14:textId="77777777" w:rsidR="00333222" w:rsidRPr="00031E19" w:rsidRDefault="00333222" w:rsidP="00333222">
            <w:pPr>
              <w:rPr>
                <w:rFonts w:asciiTheme="minorHAnsi" w:hAnsiTheme="minorHAnsi"/>
              </w:rPr>
            </w:pPr>
          </w:p>
          <w:p w14:paraId="5A53800C" w14:textId="77777777" w:rsidR="00333222" w:rsidRPr="00031E19" w:rsidRDefault="00333222" w:rsidP="00333222">
            <w:pPr>
              <w:rPr>
                <w:rFonts w:asciiTheme="minorHAnsi" w:hAnsiTheme="minorHAnsi"/>
              </w:rPr>
            </w:pPr>
          </w:p>
          <w:p w14:paraId="50644392" w14:textId="77777777" w:rsidR="00333222" w:rsidRPr="00031E19" w:rsidRDefault="00333222" w:rsidP="00333222">
            <w:pPr>
              <w:rPr>
                <w:rFonts w:asciiTheme="minorHAnsi" w:hAnsiTheme="minorHAnsi"/>
              </w:rPr>
            </w:pPr>
          </w:p>
          <w:p w14:paraId="31811181" w14:textId="77777777" w:rsidR="00333222" w:rsidRPr="00031E19" w:rsidRDefault="00333222" w:rsidP="00333222">
            <w:pPr>
              <w:rPr>
                <w:rFonts w:asciiTheme="minorHAnsi" w:hAnsiTheme="minorHAnsi"/>
              </w:rPr>
            </w:pPr>
          </w:p>
        </w:tc>
      </w:tr>
      <w:tr w:rsidR="00333222" w:rsidRPr="00031E19" w14:paraId="58E96FC6" w14:textId="77777777" w:rsidTr="00854632">
        <w:trPr>
          <w:trHeight w:val="2590"/>
          <w:jc w:val="center"/>
        </w:trPr>
        <w:tc>
          <w:tcPr>
            <w:tcW w:w="2808" w:type="dxa"/>
            <w:vAlign w:val="center"/>
          </w:tcPr>
          <w:p w14:paraId="12DDA215" w14:textId="77777777" w:rsidR="00333222" w:rsidRPr="009F6DB7" w:rsidRDefault="00333222" w:rsidP="00333222">
            <w:pPr>
              <w:rPr>
                <w:rFonts w:asciiTheme="minorHAnsi" w:hAnsiTheme="minorHAnsi"/>
                <w:bCs/>
              </w:rPr>
            </w:pPr>
            <w:r w:rsidRPr="009F6DB7">
              <w:rPr>
                <w:rFonts w:asciiTheme="minorHAnsi" w:hAnsiTheme="minorHAnsi"/>
                <w:bCs/>
              </w:rPr>
              <w:t>Details of previous requests for extensions that were sought from the Ombudsman for this matter</w:t>
            </w:r>
          </w:p>
        </w:tc>
        <w:tc>
          <w:tcPr>
            <w:tcW w:w="7122" w:type="dxa"/>
            <w:vAlign w:val="center"/>
          </w:tcPr>
          <w:p w14:paraId="5B9FCBFB" w14:textId="77777777" w:rsidR="00333222" w:rsidRPr="00031E19" w:rsidRDefault="00333222" w:rsidP="00333222">
            <w:pPr>
              <w:rPr>
                <w:rFonts w:asciiTheme="minorHAnsi" w:hAnsiTheme="minorHAnsi"/>
                <w:i/>
              </w:rPr>
            </w:pPr>
            <w:r w:rsidRPr="00031E19">
              <w:rPr>
                <w:rFonts w:asciiTheme="minorHAnsi" w:hAnsiTheme="minorHAnsi"/>
                <w:i/>
              </w:rPr>
              <w:t>{Provide details of previous extensions sought (</w:t>
            </w:r>
            <w:proofErr w:type="gramStart"/>
            <w:r w:rsidRPr="00031E19">
              <w:rPr>
                <w:rFonts w:asciiTheme="minorHAnsi" w:hAnsiTheme="minorHAnsi"/>
                <w:i/>
              </w:rPr>
              <w:t>e.g.</w:t>
            </w:r>
            <w:proofErr w:type="gramEnd"/>
            <w:r w:rsidRPr="00031E19">
              <w:rPr>
                <w:rFonts w:asciiTheme="minorHAnsi" w:hAnsiTheme="minorHAnsi"/>
                <w:i/>
              </w:rPr>
              <w:t xml:space="preserve"> date request made and granted}</w:t>
            </w:r>
          </w:p>
          <w:p w14:paraId="1C61398C" w14:textId="77777777" w:rsidR="00333222" w:rsidRPr="00031E19" w:rsidRDefault="00333222" w:rsidP="00333222">
            <w:pPr>
              <w:rPr>
                <w:rFonts w:asciiTheme="minorHAnsi" w:hAnsiTheme="minorHAnsi"/>
              </w:rPr>
            </w:pPr>
          </w:p>
        </w:tc>
      </w:tr>
      <w:tr w:rsidR="00333222" w:rsidRPr="00031E19" w14:paraId="362D6896" w14:textId="77777777" w:rsidTr="00854632">
        <w:trPr>
          <w:trHeight w:val="2590"/>
          <w:jc w:val="center"/>
        </w:trPr>
        <w:tc>
          <w:tcPr>
            <w:tcW w:w="2808" w:type="dxa"/>
            <w:vAlign w:val="center"/>
          </w:tcPr>
          <w:p w14:paraId="284FA3CF" w14:textId="3882B5B9" w:rsidR="00333222" w:rsidRPr="009F6DB7" w:rsidRDefault="009335B2" w:rsidP="00333222">
            <w:pPr>
              <w:rPr>
                <w:rFonts w:asciiTheme="minorHAnsi" w:hAnsiTheme="minorHAnsi"/>
                <w:bCs/>
              </w:rPr>
            </w:pPr>
            <w:r w:rsidRPr="009F6DB7">
              <w:rPr>
                <w:rFonts w:asciiTheme="minorHAnsi" w:hAnsiTheme="minorHAnsi"/>
                <w:bCs/>
              </w:rPr>
              <w:t>Have you informed the discloser you have requested an extension?</w:t>
            </w:r>
          </w:p>
          <w:p w14:paraId="0E71D673" w14:textId="7C8FE33E" w:rsidR="00542545" w:rsidRPr="009F6DB7" w:rsidRDefault="00542545" w:rsidP="00333222">
            <w:pPr>
              <w:rPr>
                <w:rFonts w:asciiTheme="minorHAnsi" w:hAnsiTheme="minorHAnsi"/>
                <w:bCs/>
              </w:rPr>
            </w:pPr>
          </w:p>
        </w:tc>
        <w:tc>
          <w:tcPr>
            <w:tcW w:w="7122" w:type="dxa"/>
            <w:vAlign w:val="center"/>
          </w:tcPr>
          <w:p w14:paraId="403CB33F" w14:textId="77777777" w:rsidR="00333222" w:rsidRPr="00031E19" w:rsidRDefault="00333222" w:rsidP="00333222">
            <w:pPr>
              <w:rPr>
                <w:rFonts w:asciiTheme="minorHAnsi" w:hAnsiTheme="minorHAnsi"/>
                <w:i/>
              </w:rPr>
            </w:pPr>
          </w:p>
          <w:p w14:paraId="73B55DF0" w14:textId="77777777" w:rsidR="00333222" w:rsidRPr="00031E19" w:rsidRDefault="00333222" w:rsidP="00333222">
            <w:pPr>
              <w:rPr>
                <w:rFonts w:asciiTheme="minorHAnsi" w:hAnsiTheme="minorHAnsi"/>
                <w:i/>
              </w:rPr>
            </w:pPr>
          </w:p>
          <w:p w14:paraId="0FE1A92A" w14:textId="09824AFC" w:rsidR="00333222" w:rsidRPr="009F6DB7" w:rsidRDefault="00333222" w:rsidP="00333222">
            <w:pPr>
              <w:rPr>
                <w:rFonts w:asciiTheme="minorHAnsi" w:hAnsiTheme="minorHAnsi"/>
                <w:i/>
              </w:rPr>
            </w:pPr>
            <w:r w:rsidRPr="009F6DB7">
              <w:rPr>
                <w:rFonts w:asciiTheme="minorHAnsi" w:hAnsiTheme="minorHAnsi"/>
                <w:i/>
              </w:rPr>
              <w:t>{</w:t>
            </w:r>
            <w:r w:rsidR="009F6DB7" w:rsidRPr="009F6DB7">
              <w:rPr>
                <w:rFonts w:asciiTheme="minorHAnsi" w:hAnsiTheme="minorHAnsi"/>
                <w:i/>
              </w:rPr>
              <w:t>The Ombudsman encourages agencies to communicate regularly with the discloser about the progress of an investigation</w:t>
            </w:r>
            <w:r w:rsidR="009F6DB7">
              <w:rPr>
                <w:rFonts w:asciiTheme="minorHAnsi" w:hAnsiTheme="minorHAnsi"/>
                <w:i/>
              </w:rPr>
              <w:t>. This includes t</w:t>
            </w:r>
            <w:r w:rsidR="009F6DB7" w:rsidRPr="009F6DB7">
              <w:rPr>
                <w:rFonts w:asciiTheme="minorHAnsi" w:hAnsiTheme="minorHAnsi"/>
                <w:i/>
              </w:rPr>
              <w:t>he need to seek an extension.</w:t>
            </w:r>
            <w:r w:rsidRPr="009F6DB7">
              <w:rPr>
                <w:rFonts w:asciiTheme="minorHAnsi" w:hAnsiTheme="minorHAnsi"/>
                <w:i/>
              </w:rPr>
              <w:t>}</w:t>
            </w:r>
          </w:p>
          <w:p w14:paraId="5F23762A" w14:textId="77777777" w:rsidR="00333222" w:rsidRPr="00031E19" w:rsidRDefault="00333222" w:rsidP="00333222">
            <w:pPr>
              <w:rPr>
                <w:rFonts w:asciiTheme="minorHAnsi" w:hAnsiTheme="minorHAnsi"/>
                <w:i/>
              </w:rPr>
            </w:pPr>
          </w:p>
          <w:p w14:paraId="6E791527" w14:textId="77777777" w:rsidR="00333222" w:rsidRPr="00031E19" w:rsidRDefault="00333222" w:rsidP="00333222">
            <w:pPr>
              <w:rPr>
                <w:rFonts w:asciiTheme="minorHAnsi" w:hAnsiTheme="minorHAnsi"/>
                <w:i/>
              </w:rPr>
            </w:pPr>
          </w:p>
        </w:tc>
      </w:tr>
      <w:tr w:rsidR="00542545" w:rsidRPr="00031E19" w14:paraId="2979DDF1" w14:textId="77777777" w:rsidTr="00854632">
        <w:trPr>
          <w:trHeight w:val="2590"/>
          <w:jc w:val="center"/>
        </w:trPr>
        <w:tc>
          <w:tcPr>
            <w:tcW w:w="2808" w:type="dxa"/>
            <w:vAlign w:val="center"/>
          </w:tcPr>
          <w:p w14:paraId="6F8BBC3A" w14:textId="02F38DFE" w:rsidR="00542545" w:rsidRPr="009F6DB7" w:rsidDel="009335B2" w:rsidRDefault="00542545" w:rsidP="00333222">
            <w:pPr>
              <w:rPr>
                <w:rFonts w:asciiTheme="minorHAnsi" w:hAnsiTheme="minorHAnsi"/>
                <w:bCs/>
              </w:rPr>
            </w:pPr>
            <w:r w:rsidRPr="009F6DB7">
              <w:rPr>
                <w:rFonts w:asciiTheme="minorHAnsi" w:hAnsiTheme="minorHAnsi"/>
                <w:bCs/>
              </w:rPr>
              <w:t xml:space="preserve">Has the discloser provided any comments about the </w:t>
            </w:r>
            <w:r w:rsidR="009F6DB7">
              <w:rPr>
                <w:rFonts w:asciiTheme="minorHAnsi" w:hAnsiTheme="minorHAnsi"/>
                <w:bCs/>
              </w:rPr>
              <w:t>extension request?</w:t>
            </w:r>
          </w:p>
        </w:tc>
        <w:tc>
          <w:tcPr>
            <w:tcW w:w="7122" w:type="dxa"/>
            <w:vAlign w:val="center"/>
          </w:tcPr>
          <w:p w14:paraId="5EC0E764" w14:textId="7C28F632" w:rsidR="00542545" w:rsidRPr="00031E19" w:rsidRDefault="009F6DB7" w:rsidP="00333222">
            <w:pPr>
              <w:rPr>
                <w:rFonts w:asciiTheme="minorHAnsi" w:hAnsiTheme="minorHAnsi"/>
                <w:i/>
              </w:rPr>
            </w:pPr>
            <w:r w:rsidRPr="00031E19">
              <w:rPr>
                <w:rFonts w:asciiTheme="minorHAnsi" w:hAnsiTheme="minorHAnsi"/>
                <w:i/>
              </w:rPr>
              <w:t xml:space="preserve">{Provide details of </w:t>
            </w:r>
            <w:r>
              <w:rPr>
                <w:rFonts w:asciiTheme="minorHAnsi" w:hAnsiTheme="minorHAnsi"/>
                <w:i/>
              </w:rPr>
              <w:t>any comments made by the discloser</w:t>
            </w:r>
            <w:r w:rsidRPr="00031E19">
              <w:rPr>
                <w:rFonts w:asciiTheme="minorHAnsi" w:hAnsiTheme="minorHAnsi"/>
                <w:i/>
              </w:rPr>
              <w:t>}</w:t>
            </w:r>
          </w:p>
        </w:tc>
      </w:tr>
    </w:tbl>
    <w:p w14:paraId="0712203B" w14:textId="77777777" w:rsidR="00333222" w:rsidRPr="00031E19" w:rsidRDefault="00333222" w:rsidP="00333222">
      <w:pPr>
        <w:rPr>
          <w:rFonts w:asciiTheme="minorHAnsi" w:hAnsiTheme="minorHAnsi"/>
        </w:rPr>
      </w:pPr>
    </w:p>
    <w:p w14:paraId="5D6B33D3" w14:textId="77777777" w:rsidR="00333222" w:rsidRPr="00031E19" w:rsidRDefault="00333222" w:rsidP="00333222">
      <w:pPr>
        <w:spacing w:after="160" w:line="259" w:lineRule="auto"/>
        <w:ind w:right="424"/>
        <w:rPr>
          <w:rFonts w:asciiTheme="minorHAnsi" w:hAnsiTheme="minorHAnsi"/>
        </w:rPr>
      </w:pPr>
    </w:p>
    <w:p w14:paraId="29896F23" w14:textId="77777777" w:rsidR="00333222" w:rsidRPr="00031E19" w:rsidRDefault="00333222" w:rsidP="00333222">
      <w:pPr>
        <w:spacing w:after="160" w:line="259" w:lineRule="auto"/>
        <w:ind w:right="424"/>
        <w:rPr>
          <w:rFonts w:asciiTheme="minorHAnsi" w:hAnsiTheme="minorHAnsi"/>
        </w:rPr>
      </w:pPr>
    </w:p>
    <w:p w14:paraId="18794EC9" w14:textId="77777777" w:rsidR="00333222" w:rsidRPr="00031E19" w:rsidRDefault="00333222" w:rsidP="00333222">
      <w:pPr>
        <w:spacing w:after="160" w:line="259" w:lineRule="auto"/>
        <w:ind w:right="424"/>
        <w:rPr>
          <w:rFonts w:asciiTheme="minorHAnsi" w:hAnsiTheme="minorHAnsi"/>
        </w:rPr>
      </w:pPr>
    </w:p>
    <w:p w14:paraId="00D029EC" w14:textId="77777777" w:rsidR="00333222" w:rsidRPr="00031E19" w:rsidRDefault="00333222" w:rsidP="00333222">
      <w:pPr>
        <w:spacing w:after="160" w:line="259" w:lineRule="auto"/>
        <w:ind w:right="424"/>
        <w:rPr>
          <w:rFonts w:asciiTheme="minorHAnsi" w:hAnsiTheme="minorHAnsi"/>
        </w:rPr>
      </w:pPr>
    </w:p>
    <w:p w14:paraId="4CE4FF5A" w14:textId="77777777" w:rsidR="00E82A56" w:rsidRPr="00031E19" w:rsidRDefault="00E82A56" w:rsidP="00333222">
      <w:pPr>
        <w:spacing w:after="160" w:line="259" w:lineRule="auto"/>
        <w:ind w:right="424"/>
        <w:rPr>
          <w:rFonts w:asciiTheme="minorHAnsi" w:hAnsiTheme="minorHAnsi"/>
          <w:color w:val="163072" w:themeColor="accent2"/>
          <w:sz w:val="20"/>
          <w:szCs w:val="20"/>
        </w:rPr>
      </w:pPr>
      <w:r w:rsidRPr="00031E19">
        <w:rPr>
          <w:rFonts w:asciiTheme="minorHAnsi" w:hAnsiTheme="minorHAnsi"/>
          <w:color w:val="163072" w:themeColor="accent2"/>
          <w:sz w:val="20"/>
          <w:szCs w:val="20"/>
        </w:rPr>
        <w:t>More information is available at</w:t>
      </w:r>
      <w:r w:rsidR="00674B2F" w:rsidRPr="00031E19">
        <w:rPr>
          <w:rFonts w:asciiTheme="minorHAnsi" w:hAnsiTheme="minorHAnsi"/>
          <w:b/>
          <w:color w:val="163072" w:themeColor="accent2"/>
          <w:sz w:val="20"/>
          <w:szCs w:val="20"/>
        </w:rPr>
        <w:t xml:space="preserve"> </w:t>
      </w:r>
      <w:r w:rsidRPr="00031E19">
        <w:rPr>
          <w:rFonts w:asciiTheme="minorHAnsi" w:hAnsiTheme="minorHAnsi"/>
          <w:b/>
          <w:color w:val="163072" w:themeColor="accent2"/>
          <w:sz w:val="20"/>
          <w:szCs w:val="20"/>
        </w:rPr>
        <w:t>ombudsman.gov.au</w:t>
      </w:r>
      <w:r w:rsidRPr="00031E19">
        <w:rPr>
          <w:rFonts w:asciiTheme="minorHAnsi" w:hAnsiTheme="minorHAnsi"/>
          <w:color w:val="163072" w:themeColor="accent2"/>
          <w:sz w:val="20"/>
          <w:szCs w:val="20"/>
        </w:rPr>
        <w:t>.</w:t>
      </w:r>
    </w:p>
    <w:p w14:paraId="0824F784" w14:textId="77777777" w:rsidR="003C40B3" w:rsidRPr="00031E19" w:rsidRDefault="003C40B3" w:rsidP="008A0A1E">
      <w:pPr>
        <w:pBdr>
          <w:top w:val="dotted" w:sz="4" w:space="5" w:color="8496B0" w:themeColor="accent4" w:themeTint="99"/>
        </w:pBdr>
        <w:spacing w:before="360" w:after="120" w:line="220" w:lineRule="exact"/>
        <w:ind w:right="424"/>
        <w:rPr>
          <w:rFonts w:asciiTheme="minorHAnsi" w:hAnsiTheme="minorHAnsi"/>
          <w:color w:val="163072" w:themeColor="accent2"/>
          <w:sz w:val="20"/>
          <w:szCs w:val="20"/>
        </w:rPr>
      </w:pPr>
      <w:r w:rsidRPr="00031E19">
        <w:rPr>
          <w:rFonts w:asciiTheme="minorHAnsi" w:hAnsiTheme="minorHAnsi"/>
          <w:iCs/>
          <w:color w:val="163072" w:themeColor="accent2"/>
          <w:sz w:val="20"/>
          <w:szCs w:val="20"/>
        </w:rPr>
        <w:t xml:space="preserve">Please note: This document is intended as a guide only. For this reason, the information should not be relied on as legal advice or regarded as a substitute for legal advice in individual cases. To the maximum extent permitted by the law, the Commonwealth Ombudsman is not liable to you for any loss or damage suffered </w:t>
      </w:r>
      <w:proofErr w:type="gramStart"/>
      <w:r w:rsidRPr="00031E19">
        <w:rPr>
          <w:rFonts w:asciiTheme="minorHAnsi" w:hAnsiTheme="minorHAnsi"/>
          <w:iCs/>
          <w:color w:val="163072" w:themeColor="accent2"/>
          <w:sz w:val="20"/>
          <w:szCs w:val="20"/>
        </w:rPr>
        <w:t>as a result of</w:t>
      </w:r>
      <w:proofErr w:type="gramEnd"/>
      <w:r w:rsidRPr="00031E19">
        <w:rPr>
          <w:rFonts w:asciiTheme="minorHAnsi" w:hAnsiTheme="minorHAnsi"/>
          <w:iCs/>
          <w:color w:val="163072" w:themeColor="accent2"/>
          <w:sz w:val="20"/>
          <w:szCs w:val="20"/>
        </w:rPr>
        <w:t xml:space="preserve"> reliance on this document. For the most up-to-date versions of cited Acts, please refer to the </w:t>
      </w:r>
      <w:hyperlink r:id="rId14" w:history="1">
        <w:r w:rsidRPr="00031E19">
          <w:rPr>
            <w:rStyle w:val="Hyperlink"/>
            <w:rFonts w:asciiTheme="minorHAnsi" w:hAnsiTheme="minorHAnsi"/>
            <w:iCs/>
            <w:sz w:val="20"/>
            <w:szCs w:val="20"/>
          </w:rPr>
          <w:t>Federal Register of Legislation</w:t>
        </w:r>
      </w:hyperlink>
      <w:r w:rsidRPr="00031E19">
        <w:rPr>
          <w:rFonts w:asciiTheme="minorHAnsi" w:hAnsiTheme="minorHAnsi"/>
          <w:color w:val="163072" w:themeColor="accent2"/>
          <w:sz w:val="20"/>
          <w:szCs w:val="20"/>
        </w:rPr>
        <w:t>.</w:t>
      </w:r>
    </w:p>
    <w:sectPr w:rsidR="003C40B3" w:rsidRPr="00031E19" w:rsidSect="009F6DB7">
      <w:headerReference w:type="default" r:id="rId15"/>
      <w:footerReference w:type="default" r:id="rId16"/>
      <w:headerReference w:type="first" r:id="rId17"/>
      <w:footerReference w:type="first" r:id="rId18"/>
      <w:type w:val="continuous"/>
      <w:pgSz w:w="11906" w:h="16838"/>
      <w:pgMar w:top="567" w:right="720" w:bottom="720" w:left="720" w:header="680" w:footer="454" w:gutter="0"/>
      <w:cols w:space="18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6EAF" w14:textId="77777777" w:rsidR="0042507C" w:rsidRDefault="0042507C" w:rsidP="00195BB8">
      <w:pPr>
        <w:spacing w:after="0"/>
      </w:pPr>
      <w:r>
        <w:separator/>
      </w:r>
    </w:p>
  </w:endnote>
  <w:endnote w:type="continuationSeparator" w:id="0">
    <w:p w14:paraId="040E1A76" w14:textId="77777777" w:rsidR="0042507C" w:rsidRDefault="0042507C" w:rsidP="00195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F4A8" w14:textId="6C378C42" w:rsidR="00333222" w:rsidRPr="000E5B5F" w:rsidRDefault="00333222" w:rsidP="00333222">
    <w:pPr>
      <w:pStyle w:val="Footer"/>
      <w:tabs>
        <w:tab w:val="clear" w:pos="9026"/>
        <w:tab w:val="right" w:pos="10630"/>
      </w:tabs>
    </w:pPr>
    <w:r>
      <w:rPr>
        <w:noProof/>
        <w:lang w:eastAsia="en-AU"/>
      </w:rPr>
      <w:drawing>
        <wp:anchor distT="0" distB="0" distL="114300" distR="114300" simplePos="0" relativeHeight="251673600" behindDoc="0" locked="0" layoutInCell="1" allowOverlap="1" wp14:anchorId="0E786C6A" wp14:editId="3CE3DC8D">
          <wp:simplePos x="0" y="0"/>
          <wp:positionH relativeFrom="margin">
            <wp:align>right</wp:align>
          </wp:positionH>
          <wp:positionV relativeFrom="margin">
            <wp:posOffset>8528050</wp:posOffset>
          </wp:positionV>
          <wp:extent cx="1333500" cy="666750"/>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D_logo_CMYK (A3825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r w:rsidR="008A0A1E" w:rsidRPr="000935EC">
      <w:rPr>
        <w:b/>
        <w:szCs w:val="20"/>
      </w:rPr>
      <w:fldChar w:fldCharType="begin"/>
    </w:r>
    <w:r w:rsidR="008A0A1E" w:rsidRPr="000935EC">
      <w:rPr>
        <w:b/>
        <w:szCs w:val="20"/>
      </w:rPr>
      <w:instrText xml:space="preserve"> PAGE   \* MERGEFORMAT </w:instrText>
    </w:r>
    <w:r w:rsidR="008A0A1E" w:rsidRPr="000935EC">
      <w:rPr>
        <w:b/>
        <w:szCs w:val="20"/>
      </w:rPr>
      <w:fldChar w:fldCharType="separate"/>
    </w:r>
    <w:r w:rsidR="00BB3E3E">
      <w:rPr>
        <w:b/>
        <w:noProof/>
        <w:szCs w:val="20"/>
      </w:rPr>
      <w:t>3</w:t>
    </w:r>
    <w:r w:rsidR="008A0A1E" w:rsidRPr="000935EC">
      <w:rPr>
        <w:b/>
        <w:noProof/>
        <w:szCs w:val="20"/>
      </w:rPr>
      <w:fldChar w:fldCharType="end"/>
    </w:r>
    <w:r w:rsidR="008A0A1E" w:rsidRPr="000935EC">
      <w:rPr>
        <w:b/>
        <w:noProof/>
        <w:szCs w:val="20"/>
      </w:rPr>
      <w:t xml:space="preserve"> &gt; </w:t>
    </w:r>
    <w:r>
      <w:rPr>
        <w:noProof/>
        <w:szCs w:val="20"/>
      </w:rPr>
      <w:t xml:space="preserve">Form 3: Extension of time to </w:t>
    </w:r>
    <w:r w:rsidR="009B7E2B">
      <w:rPr>
        <w:noProof/>
        <w:szCs w:val="20"/>
      </w:rPr>
      <w:t xml:space="preserve">investigate </w:t>
    </w:r>
    <w:r>
      <w:rPr>
        <w:noProof/>
        <w:szCs w:val="20"/>
      </w:rPr>
      <w:t>a PID</w:t>
    </w:r>
    <w:r w:rsidR="00476A04">
      <w:rPr>
        <w:noProof/>
        <w:szCs w:val="20"/>
      </w:rPr>
      <w:tab/>
    </w:r>
    <w:r w:rsidR="000A6EC6">
      <w:rPr>
        <w:noProof/>
        <w:szCs w:val="20"/>
      </w:rPr>
      <w:tab/>
    </w:r>
    <w:r w:rsidR="006418A3" w:rsidRPr="006418A3">
      <w:rPr>
        <w:noProof/>
        <w:sz w:val="16"/>
        <w:szCs w:val="16"/>
      </w:rPr>
      <w:t>(updated 12-Jul-2022)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1A2A" w14:textId="1916DB24" w:rsidR="008A0A1E" w:rsidRPr="000E5B5F" w:rsidRDefault="00333222" w:rsidP="000E5B5F">
    <w:pPr>
      <w:pStyle w:val="Footer"/>
    </w:pPr>
    <w:r>
      <w:rPr>
        <w:noProof/>
        <w:lang w:eastAsia="en-AU"/>
      </w:rPr>
      <w:drawing>
        <wp:anchor distT="0" distB="0" distL="114300" distR="114300" simplePos="0" relativeHeight="251671552" behindDoc="0" locked="0" layoutInCell="1" allowOverlap="1" wp14:anchorId="6245057A" wp14:editId="0CEFFBA1">
          <wp:simplePos x="0" y="0"/>
          <wp:positionH relativeFrom="margin">
            <wp:align>right</wp:align>
          </wp:positionH>
          <wp:positionV relativeFrom="margin">
            <wp:posOffset>8298815</wp:posOffset>
          </wp:positionV>
          <wp:extent cx="1333500" cy="6667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D_logo_CMYK (A3825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r w:rsidR="008A0A1E" w:rsidRPr="000935EC">
      <w:rPr>
        <w:b/>
        <w:szCs w:val="20"/>
      </w:rPr>
      <w:fldChar w:fldCharType="begin"/>
    </w:r>
    <w:r w:rsidR="008A0A1E" w:rsidRPr="000935EC">
      <w:rPr>
        <w:b/>
        <w:szCs w:val="20"/>
      </w:rPr>
      <w:instrText xml:space="preserve"> PAGE   \* MERGEFORMAT </w:instrText>
    </w:r>
    <w:r w:rsidR="008A0A1E" w:rsidRPr="000935EC">
      <w:rPr>
        <w:b/>
        <w:szCs w:val="20"/>
      </w:rPr>
      <w:fldChar w:fldCharType="separate"/>
    </w:r>
    <w:r w:rsidR="00BB3E3E">
      <w:rPr>
        <w:b/>
        <w:noProof/>
        <w:szCs w:val="20"/>
      </w:rPr>
      <w:t>1</w:t>
    </w:r>
    <w:r w:rsidR="008A0A1E" w:rsidRPr="000935EC">
      <w:rPr>
        <w:b/>
        <w:noProof/>
        <w:szCs w:val="20"/>
      </w:rPr>
      <w:fldChar w:fldCharType="end"/>
    </w:r>
    <w:r w:rsidR="008A0A1E" w:rsidRPr="000935EC">
      <w:rPr>
        <w:b/>
        <w:noProof/>
        <w:szCs w:val="20"/>
      </w:rPr>
      <w:t xml:space="preserve"> &gt; </w:t>
    </w:r>
    <w:r>
      <w:rPr>
        <w:noProof/>
        <w:szCs w:val="20"/>
      </w:rPr>
      <w:t xml:space="preserve">Form 3: Extension of time to </w:t>
    </w:r>
    <w:r w:rsidR="009B7E2B">
      <w:rPr>
        <w:noProof/>
        <w:szCs w:val="20"/>
      </w:rPr>
      <w:t xml:space="preserve">investigate </w:t>
    </w:r>
    <w:r>
      <w:rPr>
        <w:noProof/>
        <w:szCs w:val="20"/>
      </w:rPr>
      <w:t xml:space="preserve">a PID </w:t>
    </w:r>
    <w:r w:rsidR="00D433AF">
      <w:rPr>
        <w:noProof/>
        <w:szCs w:val="20"/>
      </w:rPr>
      <w:tab/>
    </w:r>
    <w:r w:rsidR="00D433AF">
      <w:rPr>
        <w:noProof/>
        <w:szCs w:val="20"/>
      </w:rPr>
      <w:tab/>
    </w:r>
    <w:r w:rsidR="00D433AF" w:rsidRPr="00D433AF">
      <w:rPr>
        <w:noProof/>
        <w:sz w:val="16"/>
        <w:szCs w:val="16"/>
      </w:rPr>
      <w:t>(updated 12-Jul-2022)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418B" w14:textId="77777777" w:rsidR="0042507C" w:rsidRDefault="0042507C" w:rsidP="00195BB8">
      <w:pPr>
        <w:spacing w:after="0"/>
      </w:pPr>
      <w:r>
        <w:separator/>
      </w:r>
    </w:p>
  </w:footnote>
  <w:footnote w:type="continuationSeparator" w:id="0">
    <w:p w14:paraId="458F366E" w14:textId="77777777" w:rsidR="0042507C" w:rsidRDefault="0042507C" w:rsidP="00195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A196" w14:textId="19E59FAA" w:rsidR="008A0A1E" w:rsidRDefault="008A0A1E" w:rsidP="008A0A1E">
    <w:pPr>
      <w:pStyle w:val="Header"/>
      <w:tabs>
        <w:tab w:val="clear" w:pos="9026"/>
        <w:tab w:val="right" w:pos="10490"/>
      </w:tabs>
      <w:spacing w:after="840"/>
    </w:pPr>
    <w:r>
      <w:rPr>
        <w:noProof/>
        <w:lang w:eastAsia="en-AU"/>
      </w:rPr>
      <mc:AlternateContent>
        <mc:Choice Requires="wps">
          <w:drawing>
            <wp:anchor distT="0" distB="0" distL="114300" distR="114300" simplePos="0" relativeHeight="251669504" behindDoc="0" locked="0" layoutInCell="1" allowOverlap="1" wp14:anchorId="3D176288" wp14:editId="452BD4B9">
              <wp:simplePos x="0" y="0"/>
              <wp:positionH relativeFrom="column">
                <wp:posOffset>-426086</wp:posOffset>
              </wp:positionH>
              <wp:positionV relativeFrom="paragraph">
                <wp:posOffset>521335</wp:posOffset>
              </wp:positionV>
              <wp:extent cx="7343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343775" cy="0"/>
                      </a:xfrm>
                      <a:prstGeom prst="line">
                        <a:avLst/>
                      </a:prstGeom>
                      <a:ln w="3175">
                        <a:solidFill>
                          <a:schemeClr val="accent4">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687B7"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55pt,41.05pt" to="544.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" strokecolor="#8496b0 [1943]" strokeweight=".25pt">
              <v:stroke dashstyle="3 1" joinstyle="miter"/>
            </v:line>
          </w:pict>
        </mc:Fallback>
      </mc:AlternateContent>
    </w:r>
    <w:r w:rsidR="009B7E2B">
      <w:rPr>
        <w:b/>
      </w:rPr>
      <w:t>Form 3: Extension of time to investigate a PID</w:t>
    </w:r>
    <w:r w:rsidR="00F431A1">
      <w:rPr>
        <w:b/>
      </w:rPr>
      <w:tab/>
    </w:r>
    <w:r w:rsidR="00F431A1">
      <w:rPr>
        <w:b/>
      </w:rPr>
      <w:tab/>
    </w:r>
    <w:r>
      <w:rPr>
        <w:noProof/>
        <w:lang w:eastAsia="en-AU"/>
      </w:rPr>
      <w:drawing>
        <wp:inline distT="0" distB="0" distL="0" distR="0" wp14:anchorId="3D8C8477" wp14:editId="52C2991A">
          <wp:extent cx="1801368" cy="365760"/>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mbudsm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r w:rsidR="00F431A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E8F" w14:textId="461298CD" w:rsidR="008A0A1E" w:rsidRDefault="00777FFE" w:rsidP="00F120F5">
    <w:pPr>
      <w:pStyle w:val="Header"/>
      <w:tabs>
        <w:tab w:val="clear" w:pos="9026"/>
      </w:tabs>
      <w:spacing w:after="1080"/>
      <w:ind w:right="282"/>
      <w:jc w:val="right"/>
    </w:pPr>
    <w:r>
      <w:rPr>
        <w:noProof/>
        <w:lang w:eastAsia="en-AU"/>
      </w:rPr>
      <w:drawing>
        <wp:anchor distT="0" distB="0" distL="114300" distR="114300" simplePos="0" relativeHeight="251674624" behindDoc="0" locked="0" layoutInCell="1" allowOverlap="1" wp14:anchorId="2A87CA51" wp14:editId="3669621D">
          <wp:simplePos x="0" y="0"/>
          <wp:positionH relativeFrom="margin">
            <wp:posOffset>5259070</wp:posOffset>
          </wp:positionH>
          <wp:positionV relativeFrom="margin">
            <wp:posOffset>-1266825</wp:posOffset>
          </wp:positionV>
          <wp:extent cx="1662430" cy="332105"/>
          <wp:effectExtent l="0" t="0" r="0" b="0"/>
          <wp:wrapSquare wrapText="bothSides"/>
          <wp:docPr id="84" name="Picture 84" descr="Commonwealth Ombudsman logo." title="Commonwealth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mbudsman logo 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30" cy="332105"/>
                  </a:xfrm>
                  <a:prstGeom prst="rect">
                    <a:avLst/>
                  </a:prstGeom>
                </pic:spPr>
              </pic:pic>
            </a:graphicData>
          </a:graphic>
        </wp:anchor>
      </w:drawing>
    </w:r>
    <w:r>
      <w:rPr>
        <w:noProof/>
        <w:lang w:eastAsia="en-AU"/>
      </w:rPr>
      <w:drawing>
        <wp:anchor distT="0" distB="0" distL="114300" distR="114300" simplePos="0" relativeHeight="251670528" behindDoc="1" locked="0" layoutInCell="1" allowOverlap="1" wp14:anchorId="03E5C077" wp14:editId="2015451D">
          <wp:simplePos x="0" y="0"/>
          <wp:positionH relativeFrom="page">
            <wp:align>right</wp:align>
          </wp:positionH>
          <wp:positionV relativeFrom="paragraph">
            <wp:posOffset>-32385</wp:posOffset>
          </wp:positionV>
          <wp:extent cx="7559675" cy="1372870"/>
          <wp:effectExtent l="0" t="0" r="3175" b="0"/>
          <wp:wrapNone/>
          <wp:docPr id="85" name="Picture 85"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budsman-ba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372870"/>
                  </a:xfrm>
                  <a:prstGeom prst="rect">
                    <a:avLst/>
                  </a:prstGeom>
                </pic:spPr>
              </pic:pic>
            </a:graphicData>
          </a:graphic>
          <wp14:sizeRelH relativeFrom="page">
            <wp14:pctWidth>0</wp14:pctWidth>
          </wp14:sizeRelH>
          <wp14:sizeRelV relativeFrom="page">
            <wp14:pctHeight>0</wp14:pctHeight>
          </wp14:sizeRelV>
        </wp:anchor>
      </w:drawing>
    </w:r>
    <w:r w:rsidR="00F530E2">
      <w:rPr>
        <w:noProof/>
        <w:lang w:eastAsia="en-AU"/>
      </w:rPr>
      <mc:AlternateContent>
        <mc:Choice Requires="wps">
          <w:drawing>
            <wp:anchor distT="0" distB="0" distL="114300" distR="114300" simplePos="0" relativeHeight="251664384" behindDoc="0" locked="0" layoutInCell="1" allowOverlap="1" wp14:anchorId="6B091FA2" wp14:editId="580F693C">
              <wp:simplePos x="0" y="0"/>
              <wp:positionH relativeFrom="column">
                <wp:posOffset>5050790</wp:posOffset>
              </wp:positionH>
              <wp:positionV relativeFrom="paragraph">
                <wp:posOffset>2016760</wp:posOffset>
              </wp:positionV>
              <wp:extent cx="0" cy="7307580"/>
              <wp:effectExtent l="0" t="0" r="19050" b="7620"/>
              <wp:wrapNone/>
              <wp:docPr id="67" name="Straight Connector 67"/>
              <wp:cNvGraphicFramePr/>
              <a:graphic xmlns:a="http://schemas.openxmlformats.org/drawingml/2006/main">
                <a:graphicData uri="http://schemas.microsoft.com/office/word/2010/wordprocessingShape">
                  <wps:wsp>
                    <wps:cNvCnPr/>
                    <wps:spPr>
                      <a:xfrm>
                        <a:off x="0" y="0"/>
                        <a:ext cx="0" cy="7307580"/>
                      </a:xfrm>
                      <a:prstGeom prst="line">
                        <a:avLst/>
                      </a:prstGeom>
                      <a:ln>
                        <a:solidFill>
                          <a:schemeClr val="accent3">
                            <a:lumMod val="9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DFD604" id="Straight Connector 6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7pt,158.8pt" to="397.7pt,7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" strokecolor="#bac4d2 [2886]" strokeweight=".5pt">
              <v:stroke dashstyle="3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B77"/>
    <w:multiLevelType w:val="hybridMultilevel"/>
    <w:tmpl w:val="4C34DBBC"/>
    <w:lvl w:ilvl="0" w:tplc="4A2CE1C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4C0B19"/>
    <w:multiLevelType w:val="hybridMultilevel"/>
    <w:tmpl w:val="0B3A2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453168"/>
    <w:multiLevelType w:val="hybridMultilevel"/>
    <w:tmpl w:val="5D34F2E4"/>
    <w:lvl w:ilvl="0" w:tplc="BC4E73CA">
      <w:start w:val="1"/>
      <w:numFmt w:val="decimal"/>
      <w:lvlText w:val="%1."/>
      <w:lvlJc w:val="left"/>
      <w:pPr>
        <w:ind w:left="360" w:hanging="360"/>
      </w:pPr>
      <w:rPr>
        <w:rFonts w:hint="default"/>
        <w:color w:val="0070C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0B4472D"/>
    <w:multiLevelType w:val="hybridMultilevel"/>
    <w:tmpl w:val="04AC9BE2"/>
    <w:lvl w:ilvl="0" w:tplc="C1DCBF6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9179F4"/>
    <w:multiLevelType w:val="hybridMultilevel"/>
    <w:tmpl w:val="EDC4F9F4"/>
    <w:lvl w:ilvl="0" w:tplc="B1D84C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F0108F"/>
    <w:multiLevelType w:val="hybridMultilevel"/>
    <w:tmpl w:val="CB40ECC8"/>
    <w:lvl w:ilvl="0" w:tplc="B91CF8A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D85EE0"/>
    <w:multiLevelType w:val="hybridMultilevel"/>
    <w:tmpl w:val="20B6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027271">
    <w:abstractNumId w:val="4"/>
  </w:num>
  <w:num w:numId="2" w16cid:durableId="37053876">
    <w:abstractNumId w:val="5"/>
  </w:num>
  <w:num w:numId="3" w16cid:durableId="1385526231">
    <w:abstractNumId w:val="3"/>
  </w:num>
  <w:num w:numId="4" w16cid:durableId="172644760">
    <w:abstractNumId w:val="0"/>
  </w:num>
  <w:num w:numId="5" w16cid:durableId="611519392">
    <w:abstractNumId w:val="2"/>
  </w:num>
  <w:num w:numId="6" w16cid:durableId="2062561027">
    <w:abstractNumId w:val="6"/>
  </w:num>
  <w:num w:numId="7" w16cid:durableId="177991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2"/>
    <w:rsid w:val="00031E19"/>
    <w:rsid w:val="00037CDE"/>
    <w:rsid w:val="000572B6"/>
    <w:rsid w:val="0006128E"/>
    <w:rsid w:val="00080252"/>
    <w:rsid w:val="000935EC"/>
    <w:rsid w:val="000A6EC6"/>
    <w:rsid w:val="000B1359"/>
    <w:rsid w:val="000C6670"/>
    <w:rsid w:val="000D40C1"/>
    <w:rsid w:val="000D7FD5"/>
    <w:rsid w:val="000E5B5F"/>
    <w:rsid w:val="000F12D8"/>
    <w:rsid w:val="00103580"/>
    <w:rsid w:val="00152683"/>
    <w:rsid w:val="0016250E"/>
    <w:rsid w:val="00195BB8"/>
    <w:rsid w:val="001F4990"/>
    <w:rsid w:val="002549C8"/>
    <w:rsid w:val="002D2695"/>
    <w:rsid w:val="00323339"/>
    <w:rsid w:val="00333222"/>
    <w:rsid w:val="003556BB"/>
    <w:rsid w:val="003A13C2"/>
    <w:rsid w:val="003C40B3"/>
    <w:rsid w:val="003F63D2"/>
    <w:rsid w:val="0042507C"/>
    <w:rsid w:val="004275A2"/>
    <w:rsid w:val="0045647B"/>
    <w:rsid w:val="00471B6C"/>
    <w:rsid w:val="0047506E"/>
    <w:rsid w:val="00476A04"/>
    <w:rsid w:val="004948EA"/>
    <w:rsid w:val="004B4342"/>
    <w:rsid w:val="00542545"/>
    <w:rsid w:val="005E60C1"/>
    <w:rsid w:val="00633CC7"/>
    <w:rsid w:val="006418A3"/>
    <w:rsid w:val="00670613"/>
    <w:rsid w:val="00674B2F"/>
    <w:rsid w:val="006B2255"/>
    <w:rsid w:val="006D2056"/>
    <w:rsid w:val="006F427E"/>
    <w:rsid w:val="006F5749"/>
    <w:rsid w:val="00726AA7"/>
    <w:rsid w:val="00746031"/>
    <w:rsid w:val="00760DB2"/>
    <w:rsid w:val="007655DC"/>
    <w:rsid w:val="00770B11"/>
    <w:rsid w:val="00770F49"/>
    <w:rsid w:val="00777FFE"/>
    <w:rsid w:val="00797079"/>
    <w:rsid w:val="007D5FB7"/>
    <w:rsid w:val="007D6B56"/>
    <w:rsid w:val="008A0A1E"/>
    <w:rsid w:val="008B185E"/>
    <w:rsid w:val="008C22B7"/>
    <w:rsid w:val="008C2F93"/>
    <w:rsid w:val="00905F2E"/>
    <w:rsid w:val="00915552"/>
    <w:rsid w:val="009335B2"/>
    <w:rsid w:val="00943CD5"/>
    <w:rsid w:val="0096663C"/>
    <w:rsid w:val="00977531"/>
    <w:rsid w:val="009B3C9A"/>
    <w:rsid w:val="009B4356"/>
    <w:rsid w:val="009B7E2B"/>
    <w:rsid w:val="009F6DB7"/>
    <w:rsid w:val="00A35584"/>
    <w:rsid w:val="00A62F24"/>
    <w:rsid w:val="00A644C6"/>
    <w:rsid w:val="00A73155"/>
    <w:rsid w:val="00B35856"/>
    <w:rsid w:val="00B42533"/>
    <w:rsid w:val="00B47DF7"/>
    <w:rsid w:val="00BB3E3E"/>
    <w:rsid w:val="00BD5D5D"/>
    <w:rsid w:val="00BF594C"/>
    <w:rsid w:val="00BF6088"/>
    <w:rsid w:val="00C21C0B"/>
    <w:rsid w:val="00C27FBB"/>
    <w:rsid w:val="00C31031"/>
    <w:rsid w:val="00C51264"/>
    <w:rsid w:val="00C63429"/>
    <w:rsid w:val="00C97C97"/>
    <w:rsid w:val="00CA15A9"/>
    <w:rsid w:val="00CC37F8"/>
    <w:rsid w:val="00D16FBD"/>
    <w:rsid w:val="00D433AF"/>
    <w:rsid w:val="00D9575D"/>
    <w:rsid w:val="00DB6B91"/>
    <w:rsid w:val="00DC74A3"/>
    <w:rsid w:val="00E01448"/>
    <w:rsid w:val="00E556D9"/>
    <w:rsid w:val="00E82A56"/>
    <w:rsid w:val="00F120F5"/>
    <w:rsid w:val="00F42879"/>
    <w:rsid w:val="00F431A1"/>
    <w:rsid w:val="00F530E2"/>
    <w:rsid w:val="00F70059"/>
    <w:rsid w:val="00F95D7B"/>
    <w:rsid w:val="00FE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3214"/>
  <w15:chartTrackingRefBased/>
  <w15:docId w15:val="{3AB02BD2-688A-4E9D-A0A7-9DEA835F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56"/>
    <w:pPr>
      <w:spacing w:after="180" w:line="250" w:lineRule="exact"/>
    </w:pPr>
    <w:rPr>
      <w:rFonts w:ascii="Calibri Light" w:hAnsi="Calibri Light"/>
      <w:color w:val="000000" w:themeColor="text1"/>
    </w:rPr>
  </w:style>
  <w:style w:type="paragraph" w:styleId="Heading1">
    <w:name w:val="heading 1"/>
    <w:basedOn w:val="Normal"/>
    <w:next w:val="Normal"/>
    <w:link w:val="Heading1Char"/>
    <w:uiPriority w:val="1"/>
    <w:qFormat/>
    <w:rsid w:val="0045647B"/>
    <w:pPr>
      <w:keepNext/>
      <w:keepLines/>
      <w:spacing w:before="240" w:after="120" w:line="240" w:lineRule="auto"/>
      <w:outlineLvl w:val="0"/>
    </w:pPr>
    <w:rPr>
      <w:rFonts w:asciiTheme="minorHAnsi" w:eastAsiaTheme="majorEastAsia" w:hAnsiTheme="minorHAnsi" w:cstheme="majorBidi"/>
      <w:b/>
      <w:color w:val="0098D8" w:themeColor="accent1"/>
      <w:sz w:val="30"/>
      <w:szCs w:val="32"/>
    </w:rPr>
  </w:style>
  <w:style w:type="paragraph" w:styleId="Heading2">
    <w:name w:val="heading 2"/>
    <w:basedOn w:val="Normal"/>
    <w:next w:val="Normal"/>
    <w:link w:val="Heading2Char"/>
    <w:uiPriority w:val="1"/>
    <w:qFormat/>
    <w:rsid w:val="0045647B"/>
    <w:pPr>
      <w:keepNext/>
      <w:keepLines/>
      <w:spacing w:before="180" w:after="120" w:line="240" w:lineRule="auto"/>
      <w:outlineLvl w:val="1"/>
    </w:pPr>
    <w:rPr>
      <w:rFonts w:asciiTheme="minorHAnsi" w:eastAsiaTheme="majorEastAsia" w:hAnsiTheme="minorHAnsi" w:cstheme="majorBidi"/>
      <w:color w:val="0098D8" w:themeColor="accent1"/>
      <w:sz w:val="26"/>
      <w:szCs w:val="26"/>
    </w:rPr>
  </w:style>
  <w:style w:type="paragraph" w:styleId="Heading3">
    <w:name w:val="heading 3"/>
    <w:basedOn w:val="Normal"/>
    <w:next w:val="Normal"/>
    <w:link w:val="Heading3Char"/>
    <w:uiPriority w:val="1"/>
    <w:qFormat/>
    <w:rsid w:val="0045647B"/>
    <w:pPr>
      <w:keepNext/>
      <w:keepLines/>
      <w:spacing w:before="180" w:after="120" w:line="240" w:lineRule="auto"/>
      <w:outlineLvl w:val="2"/>
    </w:pPr>
    <w:rPr>
      <w:rFonts w:asciiTheme="minorHAnsi" w:eastAsiaTheme="majorEastAsia" w:hAnsiTheme="minorHAnsi" w:cstheme="majorBidi"/>
      <w:b/>
      <w:color w:val="44546A"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Summaryheading">
    <w:name w:val="Exec Summary heading"/>
    <w:basedOn w:val="Heading1"/>
    <w:semiHidden/>
    <w:qFormat/>
    <w:rsid w:val="00905F2E"/>
    <w:pPr>
      <w:keepLines w:val="0"/>
      <w:spacing w:before="360"/>
    </w:pPr>
    <w:rPr>
      <w:rFonts w:ascii="Calibri" w:eastAsia="Times New Roman" w:hAnsi="Calibri" w:cs="Arial"/>
      <w:b w:val="0"/>
      <w:bCs/>
      <w:smallCaps/>
      <w:color w:val="auto"/>
      <w:kern w:val="32"/>
      <w:sz w:val="40"/>
    </w:rPr>
  </w:style>
  <w:style w:type="character" w:customStyle="1" w:styleId="Heading1Char">
    <w:name w:val="Heading 1 Char"/>
    <w:basedOn w:val="DefaultParagraphFont"/>
    <w:link w:val="Heading1"/>
    <w:uiPriority w:val="1"/>
    <w:rsid w:val="0045647B"/>
    <w:rPr>
      <w:rFonts w:eastAsiaTheme="majorEastAsia" w:cstheme="majorBidi"/>
      <w:b/>
      <w:color w:val="0098D8" w:themeColor="accent1"/>
      <w:sz w:val="30"/>
      <w:szCs w:val="32"/>
    </w:rPr>
  </w:style>
  <w:style w:type="paragraph" w:customStyle="1" w:styleId="Tableheader">
    <w:name w:val="Table header"/>
    <w:basedOn w:val="Normal"/>
    <w:uiPriority w:val="2"/>
    <w:qFormat/>
    <w:rsid w:val="000F12D8"/>
    <w:pPr>
      <w:spacing w:before="120" w:after="120"/>
    </w:pPr>
    <w:rPr>
      <w:b/>
      <w:color w:val="FFFFFF" w:themeColor="background1"/>
    </w:rPr>
  </w:style>
  <w:style w:type="paragraph" w:customStyle="1" w:styleId="Tabletext">
    <w:name w:val="Table text"/>
    <w:basedOn w:val="Normal"/>
    <w:uiPriority w:val="2"/>
    <w:qFormat/>
    <w:rsid w:val="000F12D8"/>
    <w:pPr>
      <w:spacing w:before="60" w:after="60"/>
    </w:pPr>
  </w:style>
  <w:style w:type="paragraph" w:customStyle="1" w:styleId="Bullets">
    <w:name w:val="Bullets"/>
    <w:basedOn w:val="ListParagraph"/>
    <w:qFormat/>
    <w:rsid w:val="006B2255"/>
    <w:pPr>
      <w:numPr>
        <w:numId w:val="4"/>
      </w:numPr>
      <w:spacing w:before="60"/>
      <w:ind w:left="426" w:right="424"/>
      <w:contextualSpacing w:val="0"/>
    </w:pPr>
  </w:style>
  <w:style w:type="paragraph" w:styleId="ListParagraph">
    <w:name w:val="List Paragraph"/>
    <w:basedOn w:val="Normal"/>
    <w:uiPriority w:val="34"/>
    <w:rsid w:val="000F12D8"/>
    <w:pPr>
      <w:ind w:left="720"/>
      <w:contextualSpacing/>
    </w:pPr>
  </w:style>
  <w:style w:type="character" w:customStyle="1" w:styleId="Heading2Char">
    <w:name w:val="Heading 2 Char"/>
    <w:basedOn w:val="DefaultParagraphFont"/>
    <w:link w:val="Heading2"/>
    <w:uiPriority w:val="1"/>
    <w:rsid w:val="0045647B"/>
    <w:rPr>
      <w:rFonts w:eastAsiaTheme="majorEastAsia" w:cstheme="majorBidi"/>
      <w:color w:val="0098D8" w:themeColor="accent1"/>
      <w:sz w:val="26"/>
      <w:szCs w:val="26"/>
    </w:rPr>
  </w:style>
  <w:style w:type="paragraph" w:styleId="Title">
    <w:name w:val="Title"/>
    <w:basedOn w:val="Normal"/>
    <w:next w:val="Normal"/>
    <w:link w:val="TitleChar"/>
    <w:uiPriority w:val="10"/>
    <w:qFormat/>
    <w:rsid w:val="008A0A1E"/>
    <w:pPr>
      <w:spacing w:before="480" w:after="0" w:line="440" w:lineRule="exact"/>
      <w:ind w:left="567"/>
      <w:contextualSpacing/>
    </w:pPr>
    <w:rPr>
      <w:rFonts w:asciiTheme="minorHAnsi" w:eastAsiaTheme="majorEastAsia" w:hAnsiTheme="minorHAnsi" w:cstheme="majorBidi"/>
      <w:color w:val="FFFFFF" w:themeColor="background1"/>
      <w:spacing w:val="6"/>
      <w:kern w:val="28"/>
      <w:sz w:val="48"/>
      <w:szCs w:val="48"/>
    </w:rPr>
  </w:style>
  <w:style w:type="character" w:customStyle="1" w:styleId="TitleChar">
    <w:name w:val="Title Char"/>
    <w:basedOn w:val="DefaultParagraphFont"/>
    <w:link w:val="Title"/>
    <w:uiPriority w:val="10"/>
    <w:rsid w:val="008A0A1E"/>
    <w:rPr>
      <w:rFonts w:eastAsiaTheme="majorEastAsia" w:cstheme="majorBidi"/>
      <w:color w:val="FFFFFF" w:themeColor="background1"/>
      <w:spacing w:val="6"/>
      <w:kern w:val="28"/>
      <w:sz w:val="48"/>
      <w:szCs w:val="48"/>
    </w:rPr>
  </w:style>
  <w:style w:type="paragraph" w:styleId="Subtitle">
    <w:name w:val="Subtitle"/>
    <w:basedOn w:val="Normal"/>
    <w:next w:val="Normal"/>
    <w:link w:val="SubtitleChar"/>
    <w:uiPriority w:val="11"/>
    <w:rsid w:val="00080252"/>
    <w:pPr>
      <w:numPr>
        <w:ilvl w:val="1"/>
      </w:numPr>
      <w:spacing w:before="360" w:after="360"/>
      <w:jc w:val="right"/>
    </w:pPr>
    <w:rPr>
      <w:rFonts w:eastAsiaTheme="minorEastAsia"/>
      <w:color w:val="44546A" w:themeColor="accent4"/>
      <w:spacing w:val="15"/>
      <w:sz w:val="36"/>
    </w:rPr>
  </w:style>
  <w:style w:type="character" w:customStyle="1" w:styleId="SubtitleChar">
    <w:name w:val="Subtitle Char"/>
    <w:basedOn w:val="DefaultParagraphFont"/>
    <w:link w:val="Subtitle"/>
    <w:uiPriority w:val="11"/>
    <w:rsid w:val="00080252"/>
    <w:rPr>
      <w:rFonts w:eastAsiaTheme="minorEastAsia"/>
      <w:color w:val="44546A" w:themeColor="accent4"/>
      <w:spacing w:val="15"/>
      <w:sz w:val="36"/>
    </w:rPr>
  </w:style>
  <w:style w:type="paragraph" w:styleId="Header">
    <w:name w:val="header"/>
    <w:basedOn w:val="Normal"/>
    <w:link w:val="HeaderChar"/>
    <w:uiPriority w:val="99"/>
    <w:unhideWhenUsed/>
    <w:rsid w:val="00F42879"/>
    <w:pPr>
      <w:tabs>
        <w:tab w:val="center" w:pos="4513"/>
        <w:tab w:val="right" w:pos="9026"/>
      </w:tabs>
      <w:spacing w:after="0" w:line="240" w:lineRule="auto"/>
    </w:pPr>
    <w:rPr>
      <w:color w:val="163072" w:themeColor="accent2"/>
    </w:rPr>
  </w:style>
  <w:style w:type="character" w:customStyle="1" w:styleId="HeaderChar">
    <w:name w:val="Header Char"/>
    <w:basedOn w:val="DefaultParagraphFont"/>
    <w:link w:val="Header"/>
    <w:uiPriority w:val="99"/>
    <w:rsid w:val="00F42879"/>
    <w:rPr>
      <w:rFonts w:ascii="Calibri Light" w:hAnsi="Calibri Light"/>
      <w:color w:val="163072" w:themeColor="accent2"/>
    </w:rPr>
  </w:style>
  <w:style w:type="paragraph" w:styleId="Footer">
    <w:name w:val="footer"/>
    <w:basedOn w:val="Normal"/>
    <w:link w:val="FooterChar"/>
    <w:uiPriority w:val="99"/>
    <w:unhideWhenUsed/>
    <w:rsid w:val="000E5B5F"/>
    <w:pPr>
      <w:tabs>
        <w:tab w:val="center" w:pos="4513"/>
        <w:tab w:val="right" w:pos="9026"/>
      </w:tabs>
      <w:spacing w:after="0" w:line="240" w:lineRule="auto"/>
    </w:pPr>
    <w:rPr>
      <w:color w:val="163072" w:themeColor="accent2"/>
      <w:sz w:val="20"/>
    </w:rPr>
  </w:style>
  <w:style w:type="character" w:customStyle="1" w:styleId="FooterChar">
    <w:name w:val="Footer Char"/>
    <w:basedOn w:val="DefaultParagraphFont"/>
    <w:link w:val="Footer"/>
    <w:uiPriority w:val="99"/>
    <w:rsid w:val="000E5B5F"/>
    <w:rPr>
      <w:rFonts w:ascii="Calibri Light" w:hAnsi="Calibri Light"/>
      <w:color w:val="163072" w:themeColor="accent2"/>
      <w:sz w:val="20"/>
    </w:rPr>
  </w:style>
  <w:style w:type="table" w:styleId="TableGrid">
    <w:name w:val="Table Grid"/>
    <w:basedOn w:val="TableNormal"/>
    <w:uiPriority w:val="59"/>
    <w:rsid w:val="0019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BB8"/>
    <w:rPr>
      <w:color w:val="0563C1" w:themeColor="hyperlink"/>
      <w:u w:val="single"/>
    </w:rPr>
  </w:style>
  <w:style w:type="paragraph" w:styleId="Quote">
    <w:name w:val="Quote"/>
    <w:basedOn w:val="Normal"/>
    <w:next w:val="Normal"/>
    <w:link w:val="QuoteChar"/>
    <w:uiPriority w:val="3"/>
    <w:qFormat/>
    <w:rsid w:val="00E82A56"/>
    <w:pPr>
      <w:spacing w:before="120"/>
      <w:ind w:left="567" w:right="284"/>
    </w:pPr>
    <w:rPr>
      <w:iCs/>
      <w:color w:val="44546A" w:themeColor="accent4"/>
    </w:rPr>
  </w:style>
  <w:style w:type="character" w:customStyle="1" w:styleId="QuoteChar">
    <w:name w:val="Quote Char"/>
    <w:basedOn w:val="DefaultParagraphFont"/>
    <w:link w:val="Quote"/>
    <w:uiPriority w:val="3"/>
    <w:rsid w:val="00E82A56"/>
    <w:rPr>
      <w:rFonts w:ascii="Calibri Light" w:hAnsi="Calibri Light"/>
      <w:iCs/>
      <w:color w:val="44546A" w:themeColor="accent4"/>
    </w:rPr>
  </w:style>
  <w:style w:type="character" w:customStyle="1" w:styleId="Heading3Char">
    <w:name w:val="Heading 3 Char"/>
    <w:basedOn w:val="DefaultParagraphFont"/>
    <w:link w:val="Heading3"/>
    <w:uiPriority w:val="1"/>
    <w:rsid w:val="00E82A56"/>
    <w:rPr>
      <w:rFonts w:eastAsiaTheme="majorEastAsia" w:cstheme="majorBidi"/>
      <w:b/>
      <w:color w:val="44546A" w:themeColor="accent4"/>
      <w:sz w:val="24"/>
      <w:szCs w:val="24"/>
    </w:rPr>
  </w:style>
  <w:style w:type="paragraph" w:customStyle="1" w:styleId="Pullquote">
    <w:name w:val="Pull quote"/>
    <w:basedOn w:val="Normal"/>
    <w:uiPriority w:val="1"/>
    <w:rsid w:val="000B1359"/>
    <w:pPr>
      <w:spacing w:line="278" w:lineRule="exact"/>
      <w:ind w:left="142"/>
    </w:pPr>
    <w:rPr>
      <w:rFonts w:asciiTheme="minorHAnsi" w:hAnsiTheme="minorHAnsi"/>
      <w:color w:val="0098D8" w:themeColor="accent1"/>
      <w:spacing w:val="-10"/>
      <w:sz w:val="26"/>
      <w:szCs w:val="26"/>
    </w:rPr>
  </w:style>
  <w:style w:type="paragraph" w:customStyle="1" w:styleId="Disclaimer">
    <w:name w:val="Disclaimer"/>
    <w:basedOn w:val="Normal"/>
    <w:uiPriority w:val="4"/>
    <w:qFormat/>
    <w:rsid w:val="00E82A56"/>
    <w:pPr>
      <w:spacing w:line="220" w:lineRule="exact"/>
      <w:ind w:right="2975"/>
    </w:pPr>
    <w:rPr>
      <w:color w:val="163072" w:themeColor="accent2"/>
      <w:spacing w:val="-10"/>
      <w:sz w:val="20"/>
      <w:szCs w:val="20"/>
    </w:rPr>
  </w:style>
  <w:style w:type="character" w:styleId="CommentReference">
    <w:name w:val="annotation reference"/>
    <w:basedOn w:val="DefaultParagraphFont"/>
    <w:uiPriority w:val="99"/>
    <w:semiHidden/>
    <w:unhideWhenUsed/>
    <w:rsid w:val="00E01448"/>
    <w:rPr>
      <w:sz w:val="16"/>
      <w:szCs w:val="16"/>
    </w:rPr>
  </w:style>
  <w:style w:type="paragraph" w:styleId="CommentText">
    <w:name w:val="annotation text"/>
    <w:basedOn w:val="Normal"/>
    <w:link w:val="CommentTextChar"/>
    <w:uiPriority w:val="99"/>
    <w:unhideWhenUsed/>
    <w:rsid w:val="00E01448"/>
    <w:pPr>
      <w:spacing w:line="240" w:lineRule="auto"/>
    </w:pPr>
    <w:rPr>
      <w:sz w:val="20"/>
      <w:szCs w:val="20"/>
    </w:rPr>
  </w:style>
  <w:style w:type="character" w:customStyle="1" w:styleId="CommentTextChar">
    <w:name w:val="Comment Text Char"/>
    <w:basedOn w:val="DefaultParagraphFont"/>
    <w:link w:val="CommentText"/>
    <w:uiPriority w:val="99"/>
    <w:rsid w:val="00E01448"/>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01448"/>
    <w:rPr>
      <w:b/>
      <w:bCs/>
    </w:rPr>
  </w:style>
  <w:style w:type="character" w:customStyle="1" w:styleId="CommentSubjectChar">
    <w:name w:val="Comment Subject Char"/>
    <w:basedOn w:val="CommentTextChar"/>
    <w:link w:val="CommentSubject"/>
    <w:uiPriority w:val="99"/>
    <w:semiHidden/>
    <w:rsid w:val="00E01448"/>
    <w:rPr>
      <w:rFonts w:ascii="Calibri Light" w:hAnsi="Calibri Light"/>
      <w:b/>
      <w:bCs/>
      <w:color w:val="000000" w:themeColor="text1"/>
      <w:sz w:val="20"/>
      <w:szCs w:val="20"/>
    </w:rPr>
  </w:style>
  <w:style w:type="paragraph" w:styleId="BalloonText">
    <w:name w:val="Balloon Text"/>
    <w:basedOn w:val="Normal"/>
    <w:link w:val="BalloonTextChar"/>
    <w:uiPriority w:val="99"/>
    <w:semiHidden/>
    <w:unhideWhenUsed/>
    <w:rsid w:val="00E01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8"/>
    <w:rPr>
      <w:rFonts w:ascii="Segoe UI" w:hAnsi="Segoe UI" w:cs="Segoe UI"/>
      <w:color w:val="000000" w:themeColor="text1"/>
      <w:sz w:val="18"/>
      <w:szCs w:val="18"/>
    </w:rPr>
  </w:style>
  <w:style w:type="paragraph" w:styleId="Revision">
    <w:name w:val="Revision"/>
    <w:hidden/>
    <w:uiPriority w:val="99"/>
    <w:semiHidden/>
    <w:rsid w:val="009335B2"/>
    <w:pPr>
      <w:spacing w:after="0" w:line="240" w:lineRule="auto"/>
    </w:pPr>
    <w:rPr>
      <w:rFonts w:ascii="Calibri Light" w:hAnsi="Calibri Light"/>
      <w:color w:val="000000" w:themeColor="text1"/>
    </w:rPr>
  </w:style>
  <w:style w:type="character" w:styleId="PlaceholderText">
    <w:name w:val="Placeholder Text"/>
    <w:basedOn w:val="DefaultParagraphFont"/>
    <w:uiPriority w:val="99"/>
    <w:semiHidden/>
    <w:rsid w:val="00977531"/>
    <w:rPr>
      <w:color w:val="808080"/>
    </w:rPr>
  </w:style>
  <w:style w:type="character" w:styleId="UnresolvedMention">
    <w:name w:val="Unresolved Mention"/>
    <w:basedOn w:val="DefaultParagraphFont"/>
    <w:uiPriority w:val="99"/>
    <w:semiHidden/>
    <w:unhideWhenUsed/>
    <w:rsid w:val="00DC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D@ombudsman.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mbudsman.gov.au/Our-responsibilities/making-a-disclosure/Tools-and-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D@ombudsman.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mbudsman.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mbudsman.gov.au" TargetMode="External"/><Relationship Id="rId14" Type="http://schemas.openxmlformats.org/officeDocument/2006/relationships/hyperlink" Target="https://www.legislation.gov.au/Browse/ByTitle/Acts/InForce/0/0/Princip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55845BCBB4CE4ACB2F04C1E9C97E0"/>
        <w:category>
          <w:name w:val="General"/>
          <w:gallery w:val="placeholder"/>
        </w:category>
        <w:types>
          <w:type w:val="bbPlcHdr"/>
        </w:types>
        <w:behaviors>
          <w:behavior w:val="content"/>
        </w:behaviors>
        <w:guid w:val="{905E3B3B-8BF7-42F3-8DB1-D9AF64505E83}"/>
      </w:docPartPr>
      <w:docPartBody>
        <w:p w:rsidR="009A7651" w:rsidRDefault="00BA590C" w:rsidP="00BA590C">
          <w:pPr>
            <w:pStyle w:val="2DE55845BCBB4CE4ACB2F04C1E9C97E0"/>
          </w:pPr>
          <w:r w:rsidRPr="007D4E19">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C747D0DE-8B9F-469B-9D5E-AEAE34B360B9}"/>
      </w:docPartPr>
      <w:docPartBody>
        <w:p w:rsidR="001E56A3" w:rsidRDefault="00D1550B">
          <w:r w:rsidRPr="007464D8">
            <w:rPr>
              <w:rStyle w:val="PlaceholderText"/>
            </w:rPr>
            <w:t>Choose an item.</w:t>
          </w:r>
        </w:p>
      </w:docPartBody>
    </w:docPart>
    <w:docPart>
      <w:docPartPr>
        <w:name w:val="3388AD3B6104423B9DF35F015A2F1CFD"/>
        <w:category>
          <w:name w:val="General"/>
          <w:gallery w:val="placeholder"/>
        </w:category>
        <w:types>
          <w:type w:val="bbPlcHdr"/>
        </w:types>
        <w:behaviors>
          <w:behavior w:val="content"/>
        </w:behaviors>
        <w:guid w:val="{1233FD98-98D8-4CA0-9914-D77B22EFE3DE}"/>
      </w:docPartPr>
      <w:docPartBody>
        <w:p w:rsidR="00411AA1" w:rsidRDefault="00AE422D" w:rsidP="00AE422D">
          <w:pPr>
            <w:pStyle w:val="3388AD3B6104423B9DF35F015A2F1CFD"/>
          </w:pPr>
          <w:r w:rsidRPr="007D4E19">
            <w:rPr>
              <w:rStyle w:val="PlaceholderText"/>
            </w:rPr>
            <w:t>Click here to enter a date.</w:t>
          </w:r>
        </w:p>
      </w:docPartBody>
    </w:docPart>
    <w:docPart>
      <w:docPartPr>
        <w:name w:val="C13D862020D149F3BB91FFAC895CC32A"/>
        <w:category>
          <w:name w:val="General"/>
          <w:gallery w:val="placeholder"/>
        </w:category>
        <w:types>
          <w:type w:val="bbPlcHdr"/>
        </w:types>
        <w:behaviors>
          <w:behavior w:val="content"/>
        </w:behaviors>
        <w:guid w:val="{07343D04-34F7-48DE-A74E-905A23B1F032}"/>
      </w:docPartPr>
      <w:docPartBody>
        <w:p w:rsidR="00411AA1" w:rsidRDefault="00AE422D" w:rsidP="00AE422D">
          <w:pPr>
            <w:pStyle w:val="C13D862020D149F3BB91FFAC895CC32A"/>
          </w:pPr>
          <w:r w:rsidRPr="007D4E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0C"/>
    <w:rsid w:val="00117458"/>
    <w:rsid w:val="001E56A3"/>
    <w:rsid w:val="00411AA1"/>
    <w:rsid w:val="004F1FDB"/>
    <w:rsid w:val="005E17A8"/>
    <w:rsid w:val="00730451"/>
    <w:rsid w:val="009A7651"/>
    <w:rsid w:val="00AE422D"/>
    <w:rsid w:val="00B61C1F"/>
    <w:rsid w:val="00BA590C"/>
    <w:rsid w:val="00BB57BC"/>
    <w:rsid w:val="00D1550B"/>
    <w:rsid w:val="00D45CC7"/>
    <w:rsid w:val="00D80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22D"/>
    <w:rPr>
      <w:color w:val="808080"/>
    </w:rPr>
  </w:style>
  <w:style w:type="paragraph" w:customStyle="1" w:styleId="2DE55845BCBB4CE4ACB2F04C1E9C97E0">
    <w:name w:val="2DE55845BCBB4CE4ACB2F04C1E9C97E0"/>
    <w:rsid w:val="00BA590C"/>
  </w:style>
  <w:style w:type="paragraph" w:customStyle="1" w:styleId="3388AD3B6104423B9DF35F015A2F1CFD">
    <w:name w:val="3388AD3B6104423B9DF35F015A2F1CFD"/>
    <w:rsid w:val="00AE422D"/>
  </w:style>
  <w:style w:type="paragraph" w:customStyle="1" w:styleId="C13D862020D149F3BB91FFAC895CC32A">
    <w:name w:val="C13D862020D149F3BB91FFAC895CC32A"/>
    <w:rsid w:val="00AE4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mbudsman">
      <a:dk1>
        <a:sysClr val="windowText" lastClr="000000"/>
      </a:dk1>
      <a:lt1>
        <a:sysClr val="window" lastClr="FFFFFF"/>
      </a:lt1>
      <a:dk2>
        <a:srgbClr val="44546A"/>
      </a:dk2>
      <a:lt2>
        <a:srgbClr val="E7E6E6"/>
      </a:lt2>
      <a:accent1>
        <a:srgbClr val="0098D8"/>
      </a:accent1>
      <a:accent2>
        <a:srgbClr val="163072"/>
      </a:accent2>
      <a:accent3>
        <a:srgbClr val="D6DCE4"/>
      </a:accent3>
      <a:accent4>
        <a:srgbClr val="44546A"/>
      </a:accent4>
      <a:accent5>
        <a:srgbClr val="C55A11"/>
      </a:accent5>
      <a:accent6>
        <a:srgbClr val="FF993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A2263437</value>
    </field>
    <field name="Objective-Title">
      <value order="0">Form-3-Extension-of-time-to-investigate-a-PID</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5AAB6583-47BB-446C-9405-1377CA7B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Commonwealth Ombudsman Fact Sheet</vt:lpstr>
    </vt:vector>
  </TitlesOfParts>
  <Company>Commonwealth Ombudsman</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Ombudsman Fact Sheet</dc:title>
  <dc:subject>[Enter subject]</dc:subject>
  <dc:creator>Holly Lazzari</dc:creator>
  <cp:keywords/>
  <dc:description/>
  <cp:lastModifiedBy>Lisa Foden</cp:lastModifiedBy>
  <cp:revision>2</cp:revision>
  <cp:lastPrinted>2018-06-04T04:11:00Z</cp:lastPrinted>
  <dcterms:created xsi:type="dcterms:W3CDTF">2022-12-05T02:47:00Z</dcterms:created>
  <dcterms:modified xsi:type="dcterms:W3CDTF">2022-12-05T02:47:00Z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A2263437</vt:lpwstr>
  </property>
  <property fmtid="{D5CDD505-2E9C-101B-9397-08002B2CF9AE}" pid="4" name="Objective-Title">
    <vt:lpwstr>Form-3-Extension-of-time-to-investigate-a-PID</vt:lpwstr>
  </property>
  <property fmtid="{D5CDD505-2E9C-101B-9397-08002B2CF9AE}" pid="5" name="Objective-Author - Internal">
    <vt:lpwstr>Judith Zeiler</vt:lpwstr>
  </property>
  <property fmtid="{D5CDD505-2E9C-101B-9397-08002B2CF9AE}" pid="6" name="Objective-Agency">
    <vt:lpwstr/>
  </property>
  <property fmtid="{D5CDD505-2E9C-101B-9397-08002B2CF9AE}" pid="7" name="Objective-Date on Physical Item">
    <vt:lpwstr/>
  </property>
  <property fmtid="{D5CDD505-2E9C-101B-9397-08002B2CF9AE}" pid="8" name="Objective-Date Physical Item Digitised">
    <vt:lpwstr/>
  </property>
  <property fmtid="{D5CDD505-2E9C-101B-9397-08002B2CF9AE}" pid="9" name="Objective-Date Physical Item Destroyed">
    <vt:lpwstr/>
  </property>
  <property fmtid="{D5CDD505-2E9C-101B-9397-08002B2CF9AE}" pid="10" name="Objective-Physical Item Exists?">
    <vt:lpwstr>No</vt:lpwstr>
  </property>
  <property fmtid="{D5CDD505-2E9C-101B-9397-08002B2CF9AE}" pid="11" name="Objective-Signatory">
    <vt:lpwstr/>
  </property>
  <property fmtid="{D5CDD505-2E9C-101B-9397-08002B2CF9AE}" pid="12" name="Objective-Channel">
    <vt:lpwstr>Internal</vt:lpwstr>
  </property>
</Properties>
</file>